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850"/>
        <w:tblOverlap w:val="never"/>
        <w:tblW w:w="9675" w:type="dxa"/>
        <w:tblLook w:val="04A0" w:firstRow="1" w:lastRow="0" w:firstColumn="1" w:lastColumn="0" w:noHBand="0" w:noVBand="1"/>
      </w:tblPr>
      <w:tblGrid>
        <w:gridCol w:w="2793"/>
        <w:gridCol w:w="4437"/>
        <w:gridCol w:w="2445"/>
      </w:tblGrid>
      <w:tr w:rsidR="008B0493" w:rsidRPr="009210C4" w14:paraId="49DEE3FB" w14:textId="77777777" w:rsidTr="01D66E71">
        <w:trPr>
          <w:trHeight w:val="1320"/>
        </w:trPr>
        <w:tc>
          <w:tcPr>
            <w:tcW w:w="2793" w:type="dxa"/>
            <w:shd w:val="clear" w:color="auto" w:fill="auto"/>
          </w:tcPr>
          <w:p w14:paraId="1188418E" w14:textId="77777777" w:rsidR="008B0493" w:rsidRPr="009210C4" w:rsidRDefault="008B0493" w:rsidP="00B5222D">
            <w:pPr>
              <w:rPr>
                <w:rFonts w:cs="Arial"/>
              </w:rPr>
            </w:pPr>
            <w:r w:rsidRPr="009210C4">
              <w:rPr>
                <w:rFonts w:cs="Arial"/>
                <w:noProof/>
              </w:rPr>
              <w:drawing>
                <wp:inline distT="0" distB="0" distL="0" distR="0" wp14:anchorId="06DD028F" wp14:editId="67B7CA6A">
                  <wp:extent cx="1591310" cy="836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591310" cy="836930"/>
                          </a:xfrm>
                          <a:prstGeom prst="rect">
                            <a:avLst/>
                          </a:prstGeom>
                          <a:noFill/>
                          <a:ln>
                            <a:noFill/>
                          </a:ln>
                        </pic:spPr>
                      </pic:pic>
                    </a:graphicData>
                  </a:graphic>
                </wp:inline>
              </w:drawing>
            </w:r>
          </w:p>
        </w:tc>
        <w:tc>
          <w:tcPr>
            <w:tcW w:w="4437" w:type="dxa"/>
            <w:shd w:val="clear" w:color="auto" w:fill="auto"/>
            <w:vAlign w:val="bottom"/>
          </w:tcPr>
          <w:p w14:paraId="3347A7F3" w14:textId="77777777" w:rsidR="008B0493" w:rsidRPr="009210C4" w:rsidRDefault="008B0493" w:rsidP="00B5222D">
            <w:pPr>
              <w:rPr>
                <w:rFonts w:cs="Arial"/>
              </w:rPr>
            </w:pPr>
            <w:r w:rsidRPr="009210C4">
              <w:rPr>
                <w:rFonts w:cs="Arial"/>
              </w:rPr>
              <w:t>Electronic Communications Committee</w:t>
            </w:r>
          </w:p>
          <w:p w14:paraId="5F02D411" w14:textId="77777777" w:rsidR="008B0493" w:rsidRPr="009210C4" w:rsidRDefault="008B0493" w:rsidP="00B5222D">
            <w:pPr>
              <w:rPr>
                <w:rFonts w:cs="Arial"/>
              </w:rPr>
            </w:pPr>
            <w:r w:rsidRPr="009210C4">
              <w:rPr>
                <w:rFonts w:cs="Arial"/>
              </w:rPr>
              <w:t>Working Group Spectrum Engineering</w:t>
            </w:r>
          </w:p>
        </w:tc>
        <w:tc>
          <w:tcPr>
            <w:tcW w:w="2445" w:type="dxa"/>
            <w:shd w:val="clear" w:color="auto" w:fill="auto"/>
            <w:vAlign w:val="center"/>
          </w:tcPr>
          <w:p w14:paraId="0A8E7243" w14:textId="77777777" w:rsidR="008B0493" w:rsidRPr="009210C4" w:rsidRDefault="008B0493" w:rsidP="00B5222D">
            <w:pPr>
              <w:rPr>
                <w:rFonts w:cs="Arial"/>
                <w:b/>
                <w:bCs/>
              </w:rPr>
            </w:pPr>
          </w:p>
          <w:p w14:paraId="15C21EE7" w14:textId="74028661" w:rsidR="008B0493" w:rsidRPr="009210C4" w:rsidRDefault="554DF650" w:rsidP="00B5222D">
            <w:pPr>
              <w:rPr>
                <w:rFonts w:cs="Arial"/>
                <w:b/>
                <w:bCs/>
              </w:rPr>
            </w:pPr>
            <w:r w:rsidRPr="554DF650">
              <w:rPr>
                <w:rFonts w:cs="Arial"/>
                <w:b/>
                <w:bCs/>
              </w:rPr>
              <w:t xml:space="preserve">Doc. </w:t>
            </w:r>
            <w:proofErr w:type="gramStart"/>
            <w:r w:rsidRPr="554DF650">
              <w:rPr>
                <w:rFonts w:cs="Arial"/>
                <w:b/>
                <w:bCs/>
              </w:rPr>
              <w:t>SE(</w:t>
            </w:r>
            <w:proofErr w:type="gramEnd"/>
            <w:r w:rsidRPr="554DF650">
              <w:rPr>
                <w:rFonts w:cs="Arial"/>
                <w:b/>
                <w:bCs/>
              </w:rPr>
              <w:t>24)038</w:t>
            </w:r>
          </w:p>
          <w:p w14:paraId="53283DFD" w14:textId="77777777" w:rsidR="008B0493" w:rsidRPr="009210C4" w:rsidRDefault="008B0493" w:rsidP="00B5222D">
            <w:pPr>
              <w:rPr>
                <w:rFonts w:cs="Arial"/>
                <w:b/>
              </w:rPr>
            </w:pPr>
          </w:p>
        </w:tc>
      </w:tr>
    </w:tbl>
    <w:p w14:paraId="3052B986" w14:textId="77777777" w:rsidR="00F26958" w:rsidRDefault="00F26958" w:rsidP="00A220DB">
      <w:pPr>
        <w:spacing w:before="0"/>
        <w:rPr>
          <w:b/>
          <w:bCs/>
        </w:rPr>
      </w:pPr>
    </w:p>
    <w:p w14:paraId="62E809F7" w14:textId="77777777" w:rsidR="00016188" w:rsidRDefault="00016188" w:rsidP="00A220DB">
      <w:pPr>
        <w:spacing w:before="0"/>
        <w:rPr>
          <w:b/>
          <w:bCs/>
        </w:rPr>
      </w:pPr>
    </w:p>
    <w:p w14:paraId="7D5784E4" w14:textId="36AF0B7A" w:rsidR="00016188" w:rsidRPr="00016188" w:rsidRDefault="01D66E71" w:rsidP="01D66E71">
      <w:pPr>
        <w:spacing w:before="0" w:after="0"/>
        <w:jc w:val="center"/>
        <w:rPr>
          <w:rFonts w:eastAsia="Times New Roman" w:cs="Arial"/>
          <w:b/>
          <w:bCs/>
          <w:sz w:val="24"/>
          <w:szCs w:val="24"/>
          <w:lang w:eastAsia="fr-FR"/>
        </w:rPr>
      </w:pPr>
      <w:r w:rsidRPr="01D66E71">
        <w:rPr>
          <w:rFonts w:eastAsia="Times New Roman" w:cs="Arial"/>
          <w:b/>
          <w:bCs/>
          <w:sz w:val="24"/>
          <w:szCs w:val="24"/>
          <w:lang w:eastAsia="fr-FR"/>
        </w:rPr>
        <w:t>Report from the 95</w:t>
      </w:r>
      <w:r w:rsidRPr="01D66E71">
        <w:rPr>
          <w:rFonts w:eastAsia="Times New Roman" w:cs="Arial"/>
          <w:b/>
          <w:bCs/>
          <w:sz w:val="24"/>
          <w:szCs w:val="24"/>
          <w:vertAlign w:val="superscript"/>
          <w:lang w:eastAsia="fr-FR"/>
        </w:rPr>
        <w:t>th</w:t>
      </w:r>
      <w:r w:rsidRPr="01D66E71">
        <w:rPr>
          <w:rFonts w:eastAsia="Times New Roman" w:cs="Arial"/>
          <w:b/>
          <w:bCs/>
          <w:sz w:val="24"/>
          <w:szCs w:val="24"/>
          <w:lang w:eastAsia="fr-FR"/>
        </w:rPr>
        <w:t xml:space="preserve"> Meeting of</w:t>
      </w:r>
    </w:p>
    <w:p w14:paraId="21921F7B" w14:textId="77777777" w:rsidR="00016188" w:rsidRPr="00016188" w:rsidRDefault="00016188" w:rsidP="00016188">
      <w:pPr>
        <w:spacing w:before="0" w:after="0"/>
        <w:jc w:val="center"/>
        <w:rPr>
          <w:rFonts w:eastAsia="Times New Roman" w:cs="Arial"/>
          <w:b/>
          <w:sz w:val="24"/>
          <w:szCs w:val="24"/>
          <w:lang w:eastAsia="fr-FR"/>
        </w:rPr>
      </w:pPr>
      <w:r w:rsidRPr="00016188">
        <w:rPr>
          <w:rFonts w:eastAsia="Times New Roman" w:cs="Arial"/>
          <w:b/>
          <w:sz w:val="24"/>
          <w:szCs w:val="24"/>
          <w:lang w:eastAsia="fr-FR"/>
        </w:rPr>
        <w:t>Working Group Spectrum Engineering</w:t>
      </w:r>
    </w:p>
    <w:p w14:paraId="7DCE86E0" w14:textId="1A695073" w:rsidR="00016188" w:rsidRPr="00016188" w:rsidRDefault="00016188" w:rsidP="00016188">
      <w:pPr>
        <w:spacing w:before="0" w:after="0"/>
        <w:jc w:val="center"/>
        <w:rPr>
          <w:rFonts w:eastAsia="Times New Roman" w:cs="Arial"/>
          <w:b/>
          <w:sz w:val="24"/>
          <w:szCs w:val="24"/>
          <w:lang w:eastAsia="fr-FR"/>
        </w:rPr>
      </w:pPr>
      <w:r w:rsidRPr="00016188">
        <w:rPr>
          <w:rFonts w:eastAsia="Times New Roman" w:cs="Arial"/>
          <w:b/>
          <w:sz w:val="24"/>
          <w:szCs w:val="24"/>
          <w:lang w:eastAsia="fr-FR"/>
        </w:rPr>
        <w:t xml:space="preserve">Hybrid Meeting, </w:t>
      </w:r>
      <w:r w:rsidR="00B714BB">
        <w:rPr>
          <w:rFonts w:eastAsia="Times New Roman" w:cs="Arial"/>
          <w:b/>
          <w:sz w:val="24"/>
          <w:szCs w:val="24"/>
          <w:lang w:eastAsia="fr-FR"/>
        </w:rPr>
        <w:t xml:space="preserve">29 January </w:t>
      </w:r>
      <w:r w:rsidRPr="00016188">
        <w:rPr>
          <w:rFonts w:eastAsia="Times New Roman" w:cs="Arial"/>
          <w:b/>
          <w:sz w:val="24"/>
          <w:szCs w:val="24"/>
          <w:lang w:eastAsia="fr-FR"/>
        </w:rPr>
        <w:t xml:space="preserve">– </w:t>
      </w:r>
      <w:r w:rsidR="00DB2267">
        <w:rPr>
          <w:rFonts w:eastAsia="Times New Roman" w:cs="Arial"/>
          <w:b/>
          <w:sz w:val="24"/>
          <w:szCs w:val="24"/>
          <w:lang w:eastAsia="fr-FR"/>
        </w:rPr>
        <w:t xml:space="preserve">2 February </w:t>
      </w:r>
      <w:r w:rsidRPr="00016188">
        <w:rPr>
          <w:rFonts w:eastAsia="Times New Roman" w:cs="Arial"/>
          <w:b/>
          <w:sz w:val="24"/>
          <w:szCs w:val="24"/>
          <w:lang w:eastAsia="fr-FR"/>
        </w:rPr>
        <w:t>202</w:t>
      </w:r>
      <w:r w:rsidR="00DB2267">
        <w:rPr>
          <w:rFonts w:eastAsia="Times New Roman" w:cs="Arial"/>
          <w:b/>
          <w:sz w:val="24"/>
          <w:szCs w:val="24"/>
          <w:lang w:eastAsia="fr-FR"/>
        </w:rPr>
        <w:t>4</w:t>
      </w:r>
      <w:r w:rsidRPr="00016188">
        <w:rPr>
          <w:rFonts w:eastAsia="Times New Roman" w:cs="Arial"/>
          <w:b/>
          <w:sz w:val="24"/>
          <w:szCs w:val="24"/>
          <w:lang w:eastAsia="fr-FR"/>
        </w:rPr>
        <w:t xml:space="preserve">, in </w:t>
      </w:r>
      <w:r w:rsidR="00B714BB">
        <w:rPr>
          <w:rFonts w:eastAsia="Times New Roman" w:cs="Arial"/>
          <w:b/>
          <w:sz w:val="24"/>
          <w:szCs w:val="24"/>
          <w:lang w:eastAsia="fr-FR"/>
        </w:rPr>
        <w:t>ECO - Copenhagen</w:t>
      </w:r>
      <w:r w:rsidRPr="00016188">
        <w:rPr>
          <w:rFonts w:eastAsia="Times New Roman" w:cs="Arial"/>
          <w:b/>
          <w:sz w:val="24"/>
          <w:szCs w:val="24"/>
          <w:lang w:eastAsia="fr-FR"/>
        </w:rPr>
        <w:t xml:space="preserve">, </w:t>
      </w:r>
      <w:r w:rsidR="00B714BB">
        <w:rPr>
          <w:rFonts w:eastAsia="Times New Roman" w:cs="Arial"/>
          <w:b/>
          <w:sz w:val="24"/>
          <w:szCs w:val="24"/>
          <w:lang w:eastAsia="fr-FR"/>
        </w:rPr>
        <w:t>Denmark</w:t>
      </w:r>
    </w:p>
    <w:p w14:paraId="77192D5E" w14:textId="77777777" w:rsidR="00016188" w:rsidRPr="00016188" w:rsidRDefault="00016188" w:rsidP="00016188">
      <w:pPr>
        <w:spacing w:before="0" w:after="0"/>
        <w:rPr>
          <w:rFonts w:eastAsia="Times New Roman" w:cs="Arial"/>
          <w:b/>
          <w:sz w:val="24"/>
          <w:szCs w:val="24"/>
          <w:highlight w:val="yellow"/>
          <w:lang w:eastAsia="fr-FR"/>
        </w:rPr>
      </w:pPr>
    </w:p>
    <w:p w14:paraId="1BEE61DE" w14:textId="77777777" w:rsidR="00016188" w:rsidRPr="00016188" w:rsidRDefault="00016188" w:rsidP="00016188">
      <w:pPr>
        <w:spacing w:before="0" w:after="0"/>
        <w:jc w:val="center"/>
        <w:rPr>
          <w:rFonts w:eastAsia="Times New Roman" w:cs="Arial"/>
          <w:noProof/>
          <w:sz w:val="24"/>
          <w:szCs w:val="24"/>
          <w:lang w:eastAsia="fr-FR"/>
        </w:rPr>
      </w:pPr>
    </w:p>
    <w:p w14:paraId="232D38B9" w14:textId="3E127385" w:rsidR="00016188" w:rsidRPr="00016188" w:rsidRDefault="00195CBF" w:rsidP="005140DF">
      <w:pPr>
        <w:spacing w:before="0" w:after="0"/>
        <w:jc w:val="center"/>
        <w:rPr>
          <w:rFonts w:eastAsia="Times New Roman" w:cs="Arial"/>
          <w:noProof/>
          <w:sz w:val="24"/>
          <w:szCs w:val="24"/>
          <w:lang w:eastAsia="fr-FR"/>
        </w:rPr>
      </w:pPr>
      <w:r>
        <w:rPr>
          <w:noProof/>
        </w:rPr>
        <w:drawing>
          <wp:inline distT="0" distB="0" distL="0" distR="0" wp14:anchorId="794A481E" wp14:editId="396DA4A5">
            <wp:extent cx="4572000" cy="3048000"/>
            <wp:effectExtent l="0" t="0" r="0" b="0"/>
            <wp:docPr id="1114725538" name="Image 111472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2A6B310A" w14:textId="5AB429CA" w:rsidR="00016188" w:rsidRPr="00016188" w:rsidRDefault="00016188" w:rsidP="01D66E71">
      <w:pPr>
        <w:spacing w:before="0" w:after="0"/>
        <w:jc w:val="center"/>
        <w:rPr>
          <w:rFonts w:eastAsia="Times New Roman" w:cs="Arial"/>
          <w:noProof/>
          <w:sz w:val="24"/>
          <w:szCs w:val="24"/>
          <w:lang w:eastAsia="fr-FR"/>
        </w:rPr>
      </w:pPr>
    </w:p>
    <w:p w14:paraId="6D452053" w14:textId="77777777" w:rsidR="00016188" w:rsidRPr="00016188" w:rsidRDefault="00016188" w:rsidP="00016188">
      <w:pPr>
        <w:spacing w:before="0" w:after="0"/>
        <w:jc w:val="center"/>
        <w:rPr>
          <w:rFonts w:eastAsia="Times New Roman" w:cs="Arial"/>
          <w:noProof/>
          <w:sz w:val="24"/>
          <w:szCs w:val="24"/>
          <w:lang w:eastAsia="fr-FR"/>
        </w:rPr>
      </w:pPr>
    </w:p>
    <w:p w14:paraId="0FF60C3D" w14:textId="77777777" w:rsidR="00016188" w:rsidRPr="00016188" w:rsidRDefault="00016188" w:rsidP="00016188">
      <w:pPr>
        <w:spacing w:before="0" w:after="0"/>
        <w:jc w:val="center"/>
        <w:rPr>
          <w:rFonts w:eastAsia="Times New Roman" w:cs="Arial"/>
          <w:sz w:val="24"/>
          <w:szCs w:val="24"/>
          <w:lang w:eastAsia="fr-FR"/>
        </w:rPr>
      </w:pPr>
    </w:p>
    <w:p w14:paraId="6D402BD7" w14:textId="77777777" w:rsidR="00016188" w:rsidRPr="00016188" w:rsidRDefault="00016188" w:rsidP="00016188">
      <w:pPr>
        <w:spacing w:before="0" w:after="0"/>
        <w:rPr>
          <w:rFonts w:eastAsia="Times New Roman" w:cs="Arial"/>
          <w:sz w:val="24"/>
          <w:szCs w:val="24"/>
          <w:lang w:eastAsia="fr-FR"/>
        </w:rPr>
      </w:pPr>
    </w:p>
    <w:p w14:paraId="51DED356" w14:textId="77777777" w:rsidR="00016188" w:rsidRPr="00016188" w:rsidRDefault="00016188" w:rsidP="00016188">
      <w:pPr>
        <w:spacing w:before="0" w:after="0"/>
        <w:rPr>
          <w:rFonts w:eastAsia="Times New Roman" w:cs="Arial"/>
          <w:sz w:val="24"/>
          <w:szCs w:val="24"/>
          <w:lang w:eastAsia="fr-FR"/>
        </w:rPr>
      </w:pPr>
    </w:p>
    <w:tbl>
      <w:tblPr>
        <w:tblW w:w="10490" w:type="dxa"/>
        <w:tblInd w:w="-176" w:type="dxa"/>
        <w:tblBorders>
          <w:insideH w:val="single" w:sz="4" w:space="0" w:color="auto"/>
          <w:insideV w:val="single" w:sz="4" w:space="0" w:color="auto"/>
        </w:tblBorders>
        <w:tblLook w:val="04A0" w:firstRow="1" w:lastRow="0" w:firstColumn="1" w:lastColumn="0" w:noHBand="0" w:noVBand="1"/>
      </w:tblPr>
      <w:tblGrid>
        <w:gridCol w:w="2834"/>
        <w:gridCol w:w="3968"/>
        <w:gridCol w:w="3688"/>
      </w:tblGrid>
      <w:tr w:rsidR="00016188" w:rsidRPr="005140DF" w14:paraId="6D8DDE8D" w14:textId="77777777" w:rsidTr="1C173491">
        <w:tc>
          <w:tcPr>
            <w:tcW w:w="2834" w:type="dxa"/>
            <w:tcBorders>
              <w:top w:val="nil"/>
              <w:bottom w:val="single" w:sz="4" w:space="0" w:color="auto"/>
              <w:right w:val="nil"/>
            </w:tcBorders>
            <w:shd w:val="clear" w:color="auto" w:fill="auto"/>
          </w:tcPr>
          <w:p w14:paraId="6C5E6A5F" w14:textId="77777777" w:rsidR="00016188" w:rsidRPr="00016188" w:rsidRDefault="00016188" w:rsidP="00016188">
            <w:pPr>
              <w:spacing w:before="0" w:after="0"/>
              <w:rPr>
                <w:rFonts w:eastAsia="Times New Roman" w:cs="Arial"/>
                <w:b/>
                <w:szCs w:val="20"/>
                <w:lang w:val="fr-FR" w:eastAsia="fr-FR"/>
              </w:rPr>
            </w:pPr>
            <w:r w:rsidRPr="00016188">
              <w:rPr>
                <w:rFonts w:eastAsia="Times New Roman" w:cs="Arial"/>
                <w:b/>
                <w:szCs w:val="20"/>
                <w:lang w:val="fr-FR" w:eastAsia="fr-FR"/>
              </w:rPr>
              <w:t>WG SE Chairman</w:t>
            </w:r>
          </w:p>
          <w:p w14:paraId="7D23C06F" w14:textId="77777777" w:rsidR="00016188" w:rsidRPr="00016188" w:rsidRDefault="00016188" w:rsidP="00016188">
            <w:pPr>
              <w:spacing w:before="0" w:after="0"/>
              <w:rPr>
                <w:rFonts w:eastAsia="Times New Roman" w:cs="Arial"/>
                <w:b/>
                <w:szCs w:val="20"/>
                <w:u w:val="single"/>
                <w:lang w:val="fr-FR" w:eastAsia="fr-FR"/>
              </w:rPr>
            </w:pPr>
          </w:p>
          <w:p w14:paraId="5F9A6153" w14:textId="77777777" w:rsidR="00016188" w:rsidRPr="00016188" w:rsidRDefault="00016188" w:rsidP="00016188">
            <w:pPr>
              <w:spacing w:before="0" w:after="0"/>
              <w:rPr>
                <w:rFonts w:eastAsia="Times New Roman" w:cs="Arial"/>
                <w:b/>
                <w:szCs w:val="20"/>
                <w:lang w:val="fr-FR" w:eastAsia="fr-FR"/>
              </w:rPr>
            </w:pPr>
            <w:r w:rsidRPr="00016188">
              <w:rPr>
                <w:rFonts w:eastAsia="Times New Roman" w:cs="Arial"/>
                <w:b/>
                <w:szCs w:val="20"/>
                <w:lang w:val="fr-FR" w:eastAsia="fr-FR"/>
              </w:rPr>
              <w:t>Jérôme André</w:t>
            </w:r>
          </w:p>
          <w:p w14:paraId="4094A8DC" w14:textId="77777777" w:rsidR="00016188" w:rsidRPr="00016188" w:rsidRDefault="00016188" w:rsidP="00016188">
            <w:pPr>
              <w:spacing w:before="0" w:after="0"/>
              <w:rPr>
                <w:rFonts w:eastAsia="Times New Roman" w:cs="Arial"/>
                <w:szCs w:val="20"/>
                <w:lang w:val="fr-FR" w:eastAsia="fr-FR"/>
              </w:rPr>
            </w:pPr>
            <w:r w:rsidRPr="00016188">
              <w:rPr>
                <w:rFonts w:eastAsia="Times New Roman" w:cs="Arial"/>
                <w:szCs w:val="20"/>
                <w:lang w:val="fr-FR" w:eastAsia="fr-FR"/>
              </w:rPr>
              <w:t>ANFR</w:t>
            </w:r>
          </w:p>
          <w:p w14:paraId="221ED57E" w14:textId="77777777" w:rsidR="00016188" w:rsidRPr="00016188" w:rsidRDefault="00016188" w:rsidP="00016188">
            <w:pPr>
              <w:spacing w:before="0" w:after="0"/>
              <w:rPr>
                <w:rFonts w:eastAsia="Times New Roman" w:cs="Arial"/>
                <w:szCs w:val="20"/>
                <w:lang w:val="fr-FR" w:eastAsia="fr-FR"/>
              </w:rPr>
            </w:pPr>
          </w:p>
          <w:p w14:paraId="13F106E3" w14:textId="77777777" w:rsidR="00016188" w:rsidRPr="00016188" w:rsidRDefault="00016188" w:rsidP="00016188">
            <w:pPr>
              <w:spacing w:before="0" w:after="0"/>
              <w:rPr>
                <w:rFonts w:eastAsia="Times New Roman" w:cs="Arial"/>
                <w:szCs w:val="20"/>
                <w:lang w:val="fr-FR" w:eastAsia="fr-FR"/>
              </w:rPr>
            </w:pPr>
            <w:r w:rsidRPr="00016188">
              <w:rPr>
                <w:rFonts w:eastAsia="Times New Roman" w:cs="Arial"/>
                <w:szCs w:val="20"/>
                <w:lang w:val="fr-FR" w:eastAsia="fr-FR"/>
              </w:rPr>
              <w:t>265 rue Pierre RIVOALON</w:t>
            </w:r>
          </w:p>
          <w:p w14:paraId="20A1EA37" w14:textId="77777777" w:rsidR="00016188" w:rsidRPr="00016188" w:rsidRDefault="00016188" w:rsidP="00016188">
            <w:pPr>
              <w:spacing w:before="0" w:after="0"/>
              <w:rPr>
                <w:rFonts w:eastAsia="Times New Roman" w:cs="Arial"/>
                <w:szCs w:val="20"/>
                <w:lang w:val="fr-FR" w:eastAsia="fr-FR"/>
              </w:rPr>
            </w:pPr>
            <w:r w:rsidRPr="00016188">
              <w:rPr>
                <w:rFonts w:eastAsia="Times New Roman" w:cs="Arial"/>
                <w:szCs w:val="20"/>
                <w:lang w:val="fr-FR" w:eastAsia="fr-FR"/>
              </w:rPr>
              <w:t>CS 13829</w:t>
            </w:r>
          </w:p>
          <w:p w14:paraId="7EA2F8D9" w14:textId="77777777" w:rsidR="00016188" w:rsidRPr="00016188" w:rsidRDefault="00016188" w:rsidP="00016188">
            <w:pPr>
              <w:spacing w:before="0" w:after="0"/>
              <w:rPr>
                <w:rFonts w:eastAsia="Times New Roman" w:cs="Arial"/>
                <w:szCs w:val="20"/>
                <w:lang w:val="fr-FR" w:eastAsia="fr-FR"/>
              </w:rPr>
            </w:pPr>
            <w:r w:rsidRPr="00016188">
              <w:rPr>
                <w:rFonts w:eastAsia="Times New Roman" w:cs="Arial"/>
                <w:szCs w:val="20"/>
                <w:lang w:val="fr-FR" w:eastAsia="fr-FR"/>
              </w:rPr>
              <w:t>29238 BREST Cedex</w:t>
            </w:r>
          </w:p>
          <w:p w14:paraId="4D3197DD" w14:textId="77777777" w:rsidR="00016188" w:rsidRPr="00016188" w:rsidRDefault="00016188" w:rsidP="00016188">
            <w:pPr>
              <w:spacing w:before="0" w:after="0"/>
              <w:rPr>
                <w:rFonts w:eastAsia="Times New Roman" w:cs="Arial"/>
                <w:szCs w:val="20"/>
                <w:lang w:val="fr-FR" w:eastAsia="fr-FR"/>
              </w:rPr>
            </w:pPr>
            <w:r w:rsidRPr="00016188">
              <w:rPr>
                <w:rFonts w:eastAsia="Times New Roman" w:cs="Arial"/>
                <w:szCs w:val="20"/>
                <w:lang w:val="fr-FR" w:eastAsia="fr-FR"/>
              </w:rPr>
              <w:t>France</w:t>
            </w:r>
          </w:p>
          <w:p w14:paraId="029BDD05" w14:textId="77777777" w:rsidR="00016188" w:rsidRPr="00016188" w:rsidRDefault="00016188" w:rsidP="00016188">
            <w:pPr>
              <w:spacing w:before="0" w:after="0"/>
              <w:rPr>
                <w:rFonts w:eastAsia="Times New Roman" w:cs="Arial"/>
                <w:szCs w:val="20"/>
                <w:lang w:val="fr-FR" w:eastAsia="fr-FR"/>
              </w:rPr>
            </w:pPr>
          </w:p>
          <w:p w14:paraId="307AB33A" w14:textId="77777777" w:rsidR="00016188" w:rsidRPr="00016188" w:rsidRDefault="00016188" w:rsidP="00016188">
            <w:pPr>
              <w:spacing w:before="0" w:after="0"/>
              <w:rPr>
                <w:rFonts w:eastAsia="Times New Roman" w:cs="Arial"/>
                <w:color w:val="0000FF"/>
                <w:szCs w:val="20"/>
                <w:u w:val="single"/>
                <w:lang w:val="fr-FR" w:eastAsia="fr-FR"/>
              </w:rPr>
            </w:pPr>
            <w:proofErr w:type="gramStart"/>
            <w:r w:rsidRPr="00016188">
              <w:rPr>
                <w:rFonts w:eastAsia="Times New Roman" w:cs="Arial"/>
                <w:szCs w:val="20"/>
                <w:lang w:val="fr-FR" w:eastAsia="fr-FR"/>
              </w:rPr>
              <w:t>Email:</w:t>
            </w:r>
            <w:proofErr w:type="gramEnd"/>
            <w:r w:rsidRPr="00016188">
              <w:rPr>
                <w:rFonts w:eastAsia="Times New Roman" w:cs="Arial"/>
                <w:szCs w:val="20"/>
                <w:lang w:val="fr-FR" w:eastAsia="fr-FR"/>
              </w:rPr>
              <w:t xml:space="preserve"> </w:t>
            </w:r>
            <w:hyperlink r:id="rId10" w:history="1">
              <w:r w:rsidRPr="00016188">
                <w:rPr>
                  <w:rFonts w:eastAsia="Times New Roman" w:cs="Arial"/>
                  <w:color w:val="0000FF"/>
                  <w:szCs w:val="20"/>
                  <w:u w:val="single"/>
                  <w:lang w:val="fr-FR" w:eastAsia="fr-FR"/>
                </w:rPr>
                <w:t>jerome.andre@anfr.fr</w:t>
              </w:r>
            </w:hyperlink>
          </w:p>
          <w:p w14:paraId="6E3A8A91" w14:textId="77777777" w:rsidR="00016188" w:rsidRPr="00016188" w:rsidRDefault="00016188" w:rsidP="00016188">
            <w:pPr>
              <w:spacing w:before="0" w:after="0"/>
              <w:rPr>
                <w:rFonts w:eastAsia="Times New Roman" w:cs="Arial"/>
                <w:szCs w:val="20"/>
                <w:lang w:val="fr-FR" w:eastAsia="fr-FR"/>
              </w:rPr>
            </w:pPr>
          </w:p>
        </w:tc>
        <w:tc>
          <w:tcPr>
            <w:tcW w:w="3968" w:type="dxa"/>
            <w:tcBorders>
              <w:top w:val="nil"/>
              <w:left w:val="nil"/>
              <w:bottom w:val="single" w:sz="4" w:space="0" w:color="auto"/>
              <w:right w:val="nil"/>
            </w:tcBorders>
            <w:shd w:val="clear" w:color="auto" w:fill="auto"/>
          </w:tcPr>
          <w:p w14:paraId="56E2CCFE" w14:textId="77777777" w:rsidR="00016188" w:rsidRPr="00016188" w:rsidRDefault="00016188" w:rsidP="00016188">
            <w:pPr>
              <w:spacing w:before="0" w:after="0"/>
              <w:rPr>
                <w:rFonts w:eastAsia="Times New Roman" w:cs="Arial"/>
                <w:b/>
                <w:szCs w:val="20"/>
                <w:lang w:val="it-CH" w:eastAsia="fr-FR"/>
              </w:rPr>
            </w:pPr>
            <w:r w:rsidRPr="00016188">
              <w:rPr>
                <w:rFonts w:eastAsia="Times New Roman" w:cs="Arial"/>
                <w:b/>
                <w:szCs w:val="20"/>
                <w:lang w:val="it-CH" w:eastAsia="fr-FR"/>
              </w:rPr>
              <w:t>Vice Chairman</w:t>
            </w:r>
          </w:p>
          <w:p w14:paraId="55DF10E7" w14:textId="77777777" w:rsidR="00016188" w:rsidRPr="00016188" w:rsidRDefault="00016188" w:rsidP="00016188">
            <w:pPr>
              <w:spacing w:before="0" w:after="0"/>
              <w:rPr>
                <w:rFonts w:eastAsia="Times New Roman" w:cs="Arial"/>
                <w:b/>
                <w:szCs w:val="20"/>
                <w:lang w:val="it-CH" w:eastAsia="fr-FR"/>
              </w:rPr>
            </w:pPr>
          </w:p>
          <w:p w14:paraId="69984595" w14:textId="77777777" w:rsidR="00016188" w:rsidRPr="00016188" w:rsidRDefault="00016188" w:rsidP="00016188">
            <w:pPr>
              <w:spacing w:before="0" w:after="0"/>
              <w:rPr>
                <w:rFonts w:eastAsia="Times New Roman" w:cs="Arial"/>
                <w:b/>
                <w:szCs w:val="20"/>
                <w:lang w:val="it-CH" w:eastAsia="fr-FR"/>
              </w:rPr>
            </w:pPr>
            <w:r w:rsidRPr="00016188">
              <w:rPr>
                <w:rFonts w:eastAsia="Times New Roman" w:cs="Arial"/>
                <w:b/>
                <w:szCs w:val="20"/>
                <w:lang w:val="it-CH" w:eastAsia="fr-FR"/>
              </w:rPr>
              <w:t>Ivica Stevanović</w:t>
            </w:r>
          </w:p>
          <w:p w14:paraId="11B252E7" w14:textId="77777777" w:rsidR="00016188" w:rsidRPr="00016188" w:rsidRDefault="00016188" w:rsidP="00016188">
            <w:pPr>
              <w:spacing w:before="0" w:after="0"/>
              <w:rPr>
                <w:rFonts w:eastAsia="Times New Roman" w:cs="Arial"/>
                <w:szCs w:val="20"/>
                <w:lang w:val="it-CH" w:eastAsia="fr-FR"/>
              </w:rPr>
            </w:pPr>
            <w:r w:rsidRPr="00016188">
              <w:rPr>
                <w:rFonts w:eastAsia="Times New Roman" w:cs="Arial"/>
                <w:szCs w:val="20"/>
                <w:lang w:val="it-CH" w:eastAsia="fr-FR"/>
              </w:rPr>
              <w:t>OFCOM CH</w:t>
            </w:r>
          </w:p>
          <w:p w14:paraId="01231F5E" w14:textId="77777777" w:rsidR="00016188" w:rsidRPr="00016188" w:rsidRDefault="00016188" w:rsidP="00016188">
            <w:pPr>
              <w:spacing w:before="0" w:after="0"/>
              <w:rPr>
                <w:rFonts w:eastAsia="Times New Roman" w:cs="Arial"/>
                <w:szCs w:val="20"/>
                <w:lang w:val="it-CH" w:eastAsia="fr-FR"/>
              </w:rPr>
            </w:pPr>
          </w:p>
          <w:p w14:paraId="3B771C82" w14:textId="77777777" w:rsidR="00016188" w:rsidRPr="00016188" w:rsidRDefault="00016188" w:rsidP="00016188">
            <w:pPr>
              <w:spacing w:before="0" w:after="0"/>
              <w:rPr>
                <w:rFonts w:eastAsia="Times New Roman" w:cs="Arial"/>
                <w:szCs w:val="20"/>
                <w:lang w:val="it-CH" w:eastAsia="fr-FR"/>
              </w:rPr>
            </w:pPr>
            <w:r w:rsidRPr="00016188">
              <w:rPr>
                <w:rFonts w:eastAsia="Times New Roman" w:cs="Arial"/>
                <w:szCs w:val="20"/>
                <w:lang w:val="it-CH" w:eastAsia="fr-FR"/>
              </w:rPr>
              <w:t>Zukunftstrasse 44</w:t>
            </w:r>
          </w:p>
          <w:p w14:paraId="638D8C61" w14:textId="77777777" w:rsidR="00016188" w:rsidRPr="00016188" w:rsidRDefault="00016188" w:rsidP="00016188">
            <w:pPr>
              <w:spacing w:before="0" w:after="0"/>
              <w:rPr>
                <w:rFonts w:eastAsia="Times New Roman" w:cs="Arial"/>
                <w:szCs w:val="20"/>
                <w:lang w:val="fr-FR" w:eastAsia="fr-FR"/>
              </w:rPr>
            </w:pPr>
            <w:r w:rsidRPr="00016188">
              <w:rPr>
                <w:rFonts w:eastAsia="Times New Roman" w:cs="Arial"/>
                <w:szCs w:val="20"/>
                <w:lang w:val="fr-FR" w:eastAsia="fr-FR"/>
              </w:rPr>
              <w:t>2501 Biel/Bienne</w:t>
            </w:r>
          </w:p>
          <w:p w14:paraId="484F52C9" w14:textId="77777777" w:rsidR="00016188" w:rsidRPr="00016188" w:rsidRDefault="00016188" w:rsidP="00016188">
            <w:pPr>
              <w:spacing w:before="0" w:after="0"/>
              <w:rPr>
                <w:rFonts w:eastAsia="Times New Roman" w:cs="Arial"/>
                <w:szCs w:val="20"/>
                <w:lang w:val="fr-FR" w:eastAsia="fr-FR"/>
              </w:rPr>
            </w:pPr>
            <w:proofErr w:type="spellStart"/>
            <w:r w:rsidRPr="00016188">
              <w:rPr>
                <w:rFonts w:eastAsia="Times New Roman" w:cs="Arial"/>
                <w:szCs w:val="20"/>
                <w:lang w:val="fr-FR" w:eastAsia="fr-FR"/>
              </w:rPr>
              <w:t>Switzerland</w:t>
            </w:r>
            <w:proofErr w:type="spellEnd"/>
          </w:p>
          <w:p w14:paraId="2627B1ED" w14:textId="77777777" w:rsidR="00016188" w:rsidRPr="00016188" w:rsidRDefault="00016188" w:rsidP="00016188">
            <w:pPr>
              <w:spacing w:before="0" w:after="0"/>
              <w:rPr>
                <w:rFonts w:eastAsia="Times New Roman" w:cs="Arial"/>
                <w:szCs w:val="20"/>
                <w:lang w:val="fr-FR" w:eastAsia="fr-FR"/>
              </w:rPr>
            </w:pPr>
          </w:p>
          <w:p w14:paraId="5BE1A0D2" w14:textId="77777777" w:rsidR="00016188" w:rsidRPr="00016188" w:rsidRDefault="00016188" w:rsidP="00016188">
            <w:pPr>
              <w:spacing w:before="0" w:after="0"/>
              <w:rPr>
                <w:rFonts w:eastAsia="Times New Roman" w:cs="Arial"/>
                <w:szCs w:val="20"/>
                <w:lang w:val="fr-FR" w:eastAsia="fr-FR"/>
              </w:rPr>
            </w:pPr>
          </w:p>
          <w:p w14:paraId="79E37C51" w14:textId="77777777" w:rsidR="00016188" w:rsidRPr="00016188" w:rsidRDefault="00016188" w:rsidP="00016188">
            <w:pPr>
              <w:spacing w:before="0" w:after="0"/>
              <w:rPr>
                <w:rFonts w:eastAsia="Times New Roman" w:cs="Arial"/>
                <w:szCs w:val="20"/>
                <w:lang w:val="fr-FR" w:eastAsia="fr-FR"/>
              </w:rPr>
            </w:pPr>
            <w:proofErr w:type="gramStart"/>
            <w:r w:rsidRPr="00016188">
              <w:rPr>
                <w:rFonts w:eastAsia="Times New Roman" w:cs="Arial"/>
                <w:szCs w:val="20"/>
                <w:lang w:val="fr-FR" w:eastAsia="fr-FR"/>
              </w:rPr>
              <w:t>Email:</w:t>
            </w:r>
            <w:proofErr w:type="gramEnd"/>
            <w:r w:rsidRPr="00016188">
              <w:rPr>
                <w:rFonts w:eastAsia="Times New Roman" w:cs="Arial"/>
                <w:szCs w:val="20"/>
                <w:lang w:val="fr-FR" w:eastAsia="fr-FR"/>
              </w:rPr>
              <w:t xml:space="preserve"> </w:t>
            </w:r>
            <w:hyperlink r:id="rId11" w:history="1">
              <w:r w:rsidRPr="00016188">
                <w:rPr>
                  <w:rFonts w:eastAsia="Times New Roman" w:cs="Arial"/>
                  <w:color w:val="0000FF"/>
                  <w:szCs w:val="20"/>
                  <w:u w:val="single"/>
                  <w:lang w:val="fr-FR" w:eastAsia="fr-FR"/>
                </w:rPr>
                <w:t>ivica.stevanovic@bakom.admin.ch</w:t>
              </w:r>
            </w:hyperlink>
            <w:r w:rsidRPr="00016188">
              <w:rPr>
                <w:rFonts w:eastAsia="Times New Roman" w:cs="Arial"/>
                <w:szCs w:val="20"/>
                <w:lang w:val="fr-FR" w:eastAsia="fr-FR"/>
              </w:rPr>
              <w:t xml:space="preserve"> </w:t>
            </w:r>
          </w:p>
        </w:tc>
        <w:tc>
          <w:tcPr>
            <w:tcW w:w="3688" w:type="dxa"/>
            <w:tcBorders>
              <w:top w:val="nil"/>
              <w:left w:val="nil"/>
              <w:bottom w:val="single" w:sz="4" w:space="0" w:color="auto"/>
            </w:tcBorders>
            <w:shd w:val="clear" w:color="auto" w:fill="auto"/>
          </w:tcPr>
          <w:p w14:paraId="27251C13" w14:textId="77777777" w:rsidR="00016188" w:rsidRPr="00016188" w:rsidRDefault="554DF650" w:rsidP="554DF650">
            <w:pPr>
              <w:spacing w:before="0" w:after="0"/>
              <w:rPr>
                <w:rFonts w:eastAsia="Times New Roman" w:cs="Arial"/>
                <w:b/>
                <w:bCs/>
                <w:lang w:eastAsia="fr-FR"/>
              </w:rPr>
            </w:pPr>
            <w:r w:rsidRPr="554DF650">
              <w:rPr>
                <w:rFonts w:eastAsia="Times New Roman" w:cs="Arial"/>
                <w:b/>
                <w:bCs/>
                <w:lang w:eastAsia="fr-FR"/>
              </w:rPr>
              <w:t>Vice Chairman</w:t>
            </w:r>
          </w:p>
          <w:p w14:paraId="55B2C710" w14:textId="77777777" w:rsidR="00016188" w:rsidRPr="00016188" w:rsidRDefault="00016188" w:rsidP="00016188">
            <w:pPr>
              <w:spacing w:before="0" w:after="0"/>
              <w:rPr>
                <w:rFonts w:eastAsia="Times New Roman" w:cs="Arial"/>
                <w:b/>
                <w:szCs w:val="20"/>
                <w:lang w:eastAsia="fr-FR"/>
              </w:rPr>
            </w:pPr>
          </w:p>
          <w:p w14:paraId="468B9990" w14:textId="45B6E378" w:rsidR="00016188" w:rsidRPr="005140DF" w:rsidRDefault="386EAA9E" w:rsidP="386EAA9E">
            <w:pPr>
              <w:spacing w:before="0" w:after="0"/>
              <w:rPr>
                <w:rFonts w:eastAsia="Times New Roman" w:cs="Arial"/>
                <w:b/>
                <w:bCs/>
                <w:lang w:eastAsia="fr-FR"/>
              </w:rPr>
            </w:pPr>
            <w:r w:rsidRPr="005140DF">
              <w:rPr>
                <w:rFonts w:eastAsia="Times New Roman" w:cs="Arial"/>
                <w:b/>
                <w:bCs/>
                <w:lang w:eastAsia="fr-FR"/>
              </w:rPr>
              <w:t>Cristian Ungureanu</w:t>
            </w:r>
          </w:p>
          <w:p w14:paraId="748F009A" w14:textId="77777777" w:rsidR="00016188" w:rsidRPr="005140DF" w:rsidRDefault="386EAA9E" w:rsidP="386EAA9E">
            <w:pPr>
              <w:spacing w:before="0" w:after="0"/>
              <w:rPr>
                <w:rFonts w:eastAsia="Times New Roman" w:cs="Arial"/>
                <w:lang w:eastAsia="fr-FR"/>
              </w:rPr>
            </w:pPr>
            <w:r w:rsidRPr="005140DF">
              <w:rPr>
                <w:rFonts w:eastAsia="Times New Roman" w:cs="Arial"/>
                <w:lang w:eastAsia="fr-FR"/>
              </w:rPr>
              <w:t>ANCOM</w:t>
            </w:r>
          </w:p>
          <w:p w14:paraId="2D17053D" w14:textId="77777777" w:rsidR="00016188" w:rsidRPr="005140DF" w:rsidRDefault="00016188" w:rsidP="386EAA9E">
            <w:pPr>
              <w:spacing w:before="0" w:after="0"/>
              <w:rPr>
                <w:rFonts w:eastAsia="Times New Roman" w:cs="Arial"/>
                <w:lang w:eastAsia="fr-FR"/>
              </w:rPr>
            </w:pPr>
          </w:p>
          <w:p w14:paraId="6730C136" w14:textId="77777777" w:rsidR="00016188" w:rsidRPr="005140DF" w:rsidRDefault="386EAA9E" w:rsidP="386EAA9E">
            <w:pPr>
              <w:spacing w:before="0" w:after="0"/>
              <w:rPr>
                <w:rFonts w:eastAsia="Times New Roman" w:cs="Arial"/>
                <w:lang w:eastAsia="fr-FR"/>
              </w:rPr>
            </w:pPr>
            <w:r w:rsidRPr="005140DF">
              <w:rPr>
                <w:rFonts w:eastAsia="Times New Roman" w:cs="Arial"/>
                <w:lang w:eastAsia="fr-FR"/>
              </w:rPr>
              <w:t xml:space="preserve">Str. </w:t>
            </w:r>
            <w:proofErr w:type="spellStart"/>
            <w:r w:rsidRPr="005140DF">
              <w:rPr>
                <w:rFonts w:eastAsia="Times New Roman" w:cs="Arial"/>
                <w:lang w:eastAsia="fr-FR"/>
              </w:rPr>
              <w:t>Delea</w:t>
            </w:r>
            <w:proofErr w:type="spellEnd"/>
            <w:r w:rsidRPr="005140DF">
              <w:rPr>
                <w:rFonts w:eastAsia="Times New Roman" w:cs="Arial"/>
                <w:lang w:eastAsia="fr-FR"/>
              </w:rPr>
              <w:t xml:space="preserve"> </w:t>
            </w:r>
            <w:proofErr w:type="spellStart"/>
            <w:r w:rsidRPr="005140DF">
              <w:rPr>
                <w:rFonts w:eastAsia="Times New Roman" w:cs="Arial"/>
                <w:lang w:eastAsia="fr-FR"/>
              </w:rPr>
              <w:t>Noua</w:t>
            </w:r>
            <w:proofErr w:type="spellEnd"/>
            <w:r w:rsidRPr="005140DF">
              <w:rPr>
                <w:rFonts w:eastAsia="Times New Roman" w:cs="Arial"/>
                <w:lang w:eastAsia="fr-FR"/>
              </w:rPr>
              <w:t xml:space="preserve"> no.2, sector 3</w:t>
            </w:r>
          </w:p>
          <w:p w14:paraId="54711C78" w14:textId="77777777" w:rsidR="00016188" w:rsidRPr="005140DF" w:rsidRDefault="386EAA9E" w:rsidP="386EAA9E">
            <w:pPr>
              <w:spacing w:before="0" w:after="0"/>
              <w:rPr>
                <w:rFonts w:eastAsia="Times New Roman" w:cs="Arial"/>
                <w:lang w:val="fr-FR" w:eastAsia="fr-FR"/>
              </w:rPr>
            </w:pPr>
            <w:r w:rsidRPr="005140DF">
              <w:rPr>
                <w:rFonts w:eastAsia="Times New Roman" w:cs="Arial"/>
                <w:lang w:val="fr-FR" w:eastAsia="fr-FR"/>
              </w:rPr>
              <w:t>Bucureşti</w:t>
            </w:r>
          </w:p>
          <w:p w14:paraId="125DF7FF" w14:textId="77777777" w:rsidR="00016188" w:rsidRPr="005140DF" w:rsidRDefault="386EAA9E" w:rsidP="386EAA9E">
            <w:pPr>
              <w:spacing w:before="0" w:after="0"/>
              <w:rPr>
                <w:rFonts w:eastAsia="Times New Roman" w:cs="Arial"/>
                <w:lang w:val="fr-FR" w:eastAsia="fr-FR"/>
              </w:rPr>
            </w:pPr>
            <w:r w:rsidRPr="005140DF">
              <w:rPr>
                <w:rFonts w:eastAsia="Times New Roman" w:cs="Arial"/>
                <w:lang w:val="fr-FR" w:eastAsia="fr-FR"/>
              </w:rPr>
              <w:t>Romania</w:t>
            </w:r>
          </w:p>
          <w:p w14:paraId="39FFA14B" w14:textId="77777777" w:rsidR="00016188" w:rsidRPr="005140DF" w:rsidRDefault="00016188" w:rsidP="386EAA9E">
            <w:pPr>
              <w:spacing w:before="0" w:after="0"/>
              <w:rPr>
                <w:rFonts w:eastAsia="Times New Roman" w:cs="Arial"/>
                <w:lang w:val="fr-FR" w:eastAsia="fr-FR"/>
              </w:rPr>
            </w:pPr>
          </w:p>
          <w:p w14:paraId="1EDB81CE" w14:textId="77777777" w:rsidR="00016188" w:rsidRPr="005140DF" w:rsidRDefault="00016188" w:rsidP="386EAA9E">
            <w:pPr>
              <w:spacing w:before="0" w:after="0"/>
              <w:rPr>
                <w:rFonts w:eastAsia="Times New Roman" w:cs="Arial"/>
                <w:lang w:val="fr-FR" w:eastAsia="fr-FR"/>
              </w:rPr>
            </w:pPr>
          </w:p>
          <w:p w14:paraId="2F3C8874" w14:textId="49DE1857" w:rsidR="00016188" w:rsidRPr="005140DF" w:rsidRDefault="386EAA9E" w:rsidP="386EAA9E">
            <w:pPr>
              <w:spacing w:before="0" w:after="0"/>
              <w:rPr>
                <w:rFonts w:eastAsia="Times New Roman" w:cs="Arial"/>
                <w:color w:val="0000FF"/>
                <w:u w:val="single"/>
                <w:lang w:val="fr-FR" w:eastAsia="fr-FR"/>
              </w:rPr>
            </w:pPr>
            <w:proofErr w:type="gramStart"/>
            <w:r w:rsidRPr="005140DF">
              <w:rPr>
                <w:rFonts w:eastAsia="Times New Roman" w:cs="Arial"/>
                <w:lang w:val="fr-FR" w:eastAsia="fr-FR"/>
              </w:rPr>
              <w:t>Email:</w:t>
            </w:r>
            <w:proofErr w:type="gramEnd"/>
            <w:r w:rsidRPr="005140DF">
              <w:rPr>
                <w:rFonts w:eastAsia="Times New Roman" w:cs="Arial"/>
                <w:lang w:val="fr-FR" w:eastAsia="fr-FR"/>
              </w:rPr>
              <w:t xml:space="preserve"> </w:t>
            </w:r>
            <w:hyperlink r:id="rId12" w:history="1">
              <w:r w:rsidRPr="005140DF">
                <w:rPr>
                  <w:rStyle w:val="Lienhypertexte"/>
                  <w:lang w:val="fr-FR"/>
                </w:rPr>
                <w:t>cristian.ungureanu@ancom.ro</w:t>
              </w:r>
            </w:hyperlink>
          </w:p>
          <w:p w14:paraId="7BDD22D2" w14:textId="77777777" w:rsidR="00016188" w:rsidRPr="005140DF" w:rsidRDefault="00016188" w:rsidP="00016188">
            <w:pPr>
              <w:spacing w:before="0" w:after="0"/>
              <w:rPr>
                <w:rFonts w:eastAsia="Times New Roman" w:cs="Arial"/>
                <w:bCs/>
                <w:szCs w:val="20"/>
                <w:lang w:val="fr-FR" w:eastAsia="fr-FR"/>
              </w:rPr>
            </w:pPr>
          </w:p>
        </w:tc>
      </w:tr>
    </w:tbl>
    <w:p w14:paraId="121BC765" w14:textId="77777777" w:rsidR="00016188" w:rsidRPr="005140DF" w:rsidRDefault="00016188" w:rsidP="00A220DB">
      <w:pPr>
        <w:spacing w:before="0"/>
        <w:rPr>
          <w:b/>
          <w:bCs/>
          <w:lang w:val="fr-FR"/>
        </w:rPr>
      </w:pPr>
    </w:p>
    <w:p w14:paraId="64DF2C62" w14:textId="77777777" w:rsidR="00F26958" w:rsidRPr="005140DF" w:rsidRDefault="00F26958" w:rsidP="00A220DB">
      <w:pPr>
        <w:spacing w:before="0"/>
        <w:rPr>
          <w:b/>
          <w:bCs/>
          <w:lang w:val="fr-FR"/>
        </w:rPr>
      </w:pPr>
    </w:p>
    <w:p w14:paraId="563285D3" w14:textId="77777777" w:rsidR="00F26958" w:rsidRPr="005140DF" w:rsidRDefault="00F26958" w:rsidP="00A220DB">
      <w:pPr>
        <w:spacing w:before="0"/>
        <w:rPr>
          <w:b/>
          <w:bCs/>
          <w:lang w:val="fr-FR"/>
        </w:rPr>
      </w:pPr>
    </w:p>
    <w:p w14:paraId="10E13A7C" w14:textId="60B68C55" w:rsidR="00F26958" w:rsidRPr="005140DF" w:rsidRDefault="00F26958">
      <w:pPr>
        <w:rPr>
          <w:b/>
          <w:bCs/>
          <w:lang w:val="fr-FR"/>
        </w:rPr>
      </w:pPr>
      <w:r w:rsidRPr="005140DF">
        <w:rPr>
          <w:b/>
          <w:bCs/>
          <w:lang w:val="fr-FR"/>
        </w:rPr>
        <w:br w:type="page"/>
      </w:r>
    </w:p>
    <w:p w14:paraId="08F7361C" w14:textId="2B8D5069" w:rsidR="002743DF" w:rsidRPr="00477606" w:rsidRDefault="002743DF" w:rsidP="00AC0BB3">
      <w:pPr>
        <w:pStyle w:val="Paragraphedeliste"/>
        <w:numPr>
          <w:ilvl w:val="0"/>
          <w:numId w:val="13"/>
        </w:numPr>
        <w:spacing w:after="120"/>
        <w:ind w:left="357" w:hanging="357"/>
        <w:rPr>
          <w:b/>
          <w:bCs/>
        </w:rPr>
      </w:pPr>
      <w:r w:rsidRPr="00477606">
        <w:rPr>
          <w:b/>
          <w:bCs/>
        </w:rPr>
        <w:lastRenderedPageBreak/>
        <w:t>Opening of the meeting</w:t>
      </w:r>
    </w:p>
    <w:p w14:paraId="0EE37A5C" w14:textId="750D28D3" w:rsidR="002743DF" w:rsidRPr="00A5555A" w:rsidRDefault="1A411247" w:rsidP="002743DF">
      <w:pPr>
        <w:spacing w:before="60" w:after="240"/>
      </w:pPr>
      <w:r>
        <w:t>The 95</w:t>
      </w:r>
      <w:r w:rsidRPr="1A411247">
        <w:rPr>
          <w:vertAlign w:val="superscript"/>
        </w:rPr>
        <w:t>th</w:t>
      </w:r>
      <w:r>
        <w:t xml:space="preserve"> meeting of WG SE was held both in presence and remotely from the 29</w:t>
      </w:r>
      <w:r w:rsidRPr="1A411247">
        <w:rPr>
          <w:vertAlign w:val="superscript"/>
        </w:rPr>
        <w:t>th</w:t>
      </w:r>
      <w:r>
        <w:t xml:space="preserve"> of January to the 2</w:t>
      </w:r>
      <w:r w:rsidRPr="1A411247">
        <w:rPr>
          <w:vertAlign w:val="superscript"/>
        </w:rPr>
        <w:t>nd</w:t>
      </w:r>
      <w:r>
        <w:t xml:space="preserve"> of February 2024.</w:t>
      </w:r>
    </w:p>
    <w:p w14:paraId="47D9D903" w14:textId="774E99D4" w:rsidR="002743DF" w:rsidRDefault="1A411247" w:rsidP="002743DF">
      <w:pPr>
        <w:spacing w:before="60" w:after="240"/>
      </w:pPr>
      <w:r>
        <w:t>The meeting started at 13:30 (CET) on Monday the 29</w:t>
      </w:r>
      <w:r w:rsidRPr="1A411247">
        <w:rPr>
          <w:vertAlign w:val="superscript"/>
        </w:rPr>
        <w:t>th</w:t>
      </w:r>
      <w:r>
        <w:t xml:space="preserve"> of January 2024.</w:t>
      </w:r>
    </w:p>
    <w:p w14:paraId="0B672DC5" w14:textId="05E27310" w:rsidR="002743DF" w:rsidRDefault="1A411247" w:rsidP="002743DF">
      <w:pPr>
        <w:spacing w:before="60" w:after="240"/>
      </w:pPr>
      <w:r>
        <w:t>The meeting tool MeetingHub2 was used in order to request the floor for all the participants.</w:t>
      </w:r>
    </w:p>
    <w:p w14:paraId="1053A4B4" w14:textId="20309EEA" w:rsidR="002743DF" w:rsidRPr="00E24211" w:rsidRDefault="1A411247" w:rsidP="002743DF">
      <w:pPr>
        <w:spacing w:before="60" w:after="240"/>
      </w:pPr>
      <w:r>
        <w:t>Observers (MoU/</w:t>
      </w:r>
      <w:proofErr w:type="spellStart"/>
      <w:r>
        <w:t>LoU</w:t>
      </w:r>
      <w:proofErr w:type="spellEnd"/>
      <w:r>
        <w:t xml:space="preserve"> or invited by the Chairman) were welcome in order to provide technical assistance to the administrations as appropriate.</w:t>
      </w:r>
    </w:p>
    <w:p w14:paraId="73E24177" w14:textId="77777777" w:rsidR="002743DF" w:rsidRPr="00E24211" w:rsidRDefault="002743DF" w:rsidP="00AC0BB3">
      <w:pPr>
        <w:pStyle w:val="Paragraphedeliste"/>
        <w:numPr>
          <w:ilvl w:val="0"/>
          <w:numId w:val="13"/>
        </w:numPr>
        <w:spacing w:after="120"/>
        <w:ind w:left="357" w:hanging="357"/>
        <w:rPr>
          <w:b/>
          <w:bCs/>
        </w:rPr>
      </w:pPr>
      <w:r w:rsidRPr="00E24211">
        <w:rPr>
          <w:b/>
          <w:bCs/>
        </w:rPr>
        <w:t>Adoptions of the Agenda, Schedule of Work</w:t>
      </w:r>
    </w:p>
    <w:p w14:paraId="49F65549" w14:textId="16404090" w:rsidR="002743DF" w:rsidRPr="004B094F" w:rsidRDefault="386EAA9E" w:rsidP="386EAA9E">
      <w:pPr>
        <w:spacing w:before="60" w:after="240"/>
      </w:pPr>
      <w:r>
        <w:t xml:space="preserve">Final agenda and timetable are contained in the </w:t>
      </w:r>
      <w:hyperlink r:id="rId13" w:history="1">
        <w:r w:rsidR="3F7C7ACC" w:rsidRPr="00B5222D">
          <w:rPr>
            <w:rStyle w:val="Lienhypertexte"/>
          </w:rPr>
          <w:t>Annex 01</w:t>
        </w:r>
      </w:hyperlink>
      <w:r>
        <w:t xml:space="preserve"> and</w:t>
      </w:r>
      <w:r w:rsidR="00B5222D" w:rsidRPr="005140DF">
        <w:t xml:space="preserve"> </w:t>
      </w:r>
      <w:hyperlink r:id="rId14" w:history="1">
        <w:r w:rsidR="00B5222D" w:rsidRPr="0081027C">
          <w:rPr>
            <w:rStyle w:val="Lienhypertexte"/>
          </w:rPr>
          <w:t>Annex 02</w:t>
        </w:r>
      </w:hyperlink>
      <w:r>
        <w:t>.</w:t>
      </w:r>
    </w:p>
    <w:p w14:paraId="0A32B075" w14:textId="77777777" w:rsidR="002743DF" w:rsidRPr="00E24211" w:rsidRDefault="002743DF" w:rsidP="00AC0BB3">
      <w:pPr>
        <w:pStyle w:val="Paragraphedeliste"/>
        <w:numPr>
          <w:ilvl w:val="0"/>
          <w:numId w:val="13"/>
        </w:numPr>
        <w:spacing w:after="120"/>
        <w:ind w:left="357" w:hanging="357"/>
        <w:rPr>
          <w:b/>
          <w:bCs/>
        </w:rPr>
      </w:pPr>
      <w:r>
        <w:rPr>
          <w:b/>
          <w:bCs/>
        </w:rPr>
        <w:t>Chairmanships</w:t>
      </w:r>
    </w:p>
    <w:p w14:paraId="55A8314C" w14:textId="38A99637" w:rsidR="002743DF" w:rsidRDefault="002743DF" w:rsidP="002743DF">
      <w:pPr>
        <w:spacing w:after="120"/>
        <w:rPr>
          <w:iCs/>
        </w:rPr>
      </w:pPr>
      <w:r w:rsidRPr="00E45C2C">
        <w:rPr>
          <w:iCs/>
        </w:rPr>
        <w:t>EC</w:t>
      </w:r>
      <w:r>
        <w:rPr>
          <w:iCs/>
        </w:rPr>
        <w:t>O</w:t>
      </w:r>
      <w:r w:rsidRPr="00E45C2C">
        <w:rPr>
          <w:iCs/>
        </w:rPr>
        <w:t xml:space="preserve"> has provided an overview of chairmanships </w:t>
      </w:r>
      <w:r w:rsidR="001974A2">
        <w:rPr>
          <w:iCs/>
        </w:rPr>
        <w:t xml:space="preserve">as contained in </w:t>
      </w:r>
      <w:r>
        <w:rPr>
          <w:iCs/>
        </w:rPr>
        <w:t>Doc.</w:t>
      </w:r>
      <w:r w:rsidR="00010FD7">
        <w:rPr>
          <w:iCs/>
        </w:rPr>
        <w:t xml:space="preserve"> </w:t>
      </w:r>
      <w:hyperlink r:id="rId15" w:history="1">
        <w:r w:rsidR="00010FD7" w:rsidRPr="00DB2971">
          <w:rPr>
            <w:rStyle w:val="Lienhypertexte"/>
          </w:rPr>
          <w:t>SE(2</w:t>
        </w:r>
        <w:r w:rsidR="006E5580" w:rsidRPr="00DB2971">
          <w:rPr>
            <w:rStyle w:val="Lienhypertexte"/>
          </w:rPr>
          <w:t>4</w:t>
        </w:r>
        <w:r w:rsidR="00010FD7" w:rsidRPr="00DB2971">
          <w:rPr>
            <w:rStyle w:val="Lienhypertexte"/>
          </w:rPr>
          <w:t>)0</w:t>
        </w:r>
        <w:r w:rsidR="006E5580" w:rsidRPr="00DB2971">
          <w:rPr>
            <w:rStyle w:val="Lienhypertexte"/>
          </w:rPr>
          <w:t>04</w:t>
        </w:r>
      </w:hyperlink>
      <w:r w:rsidRPr="00A44C65">
        <w:rPr>
          <w:iCs/>
        </w:rPr>
        <w:t>.</w:t>
      </w:r>
    </w:p>
    <w:p w14:paraId="307824AD" w14:textId="0D3694DF" w:rsidR="006E5580" w:rsidRDefault="554DF650" w:rsidP="554DF650">
      <w:pPr>
        <w:spacing w:after="120"/>
        <w:rPr>
          <w:rFonts w:cs="Arial"/>
        </w:rPr>
      </w:pPr>
      <w:r w:rsidRPr="554DF650">
        <w:rPr>
          <w:rFonts w:cs="Arial"/>
        </w:rPr>
        <w:t xml:space="preserve">Switzerland nominated in Doc. </w:t>
      </w:r>
      <w:hyperlink r:id="rId16">
        <w:r w:rsidRPr="554DF650">
          <w:rPr>
            <w:rStyle w:val="Lienhypertexte"/>
          </w:rPr>
          <w:t>SE(24)NOM01A1</w:t>
        </w:r>
      </w:hyperlink>
      <w:r>
        <w:t xml:space="preserve">, </w:t>
      </w:r>
      <w:proofErr w:type="spellStart"/>
      <w:r w:rsidRPr="554DF650">
        <w:rPr>
          <w:rFonts w:cs="Arial"/>
        </w:rPr>
        <w:t>Dr.</w:t>
      </w:r>
      <w:proofErr w:type="spellEnd"/>
      <w:r w:rsidRPr="554DF650">
        <w:rPr>
          <w:rFonts w:cs="Arial"/>
        </w:rPr>
        <w:t xml:space="preserve"> Ivica </w:t>
      </w:r>
      <w:proofErr w:type="spellStart"/>
      <w:r w:rsidRPr="554DF650">
        <w:rPr>
          <w:rFonts w:cs="Arial"/>
        </w:rPr>
        <w:t>Stevanovic</w:t>
      </w:r>
      <w:proofErr w:type="spellEnd"/>
      <w:r w:rsidRPr="554DF650">
        <w:rPr>
          <w:rFonts w:cs="Arial"/>
        </w:rPr>
        <w:t xml:space="preserve"> for a third term as SE45 Chair</w:t>
      </w:r>
      <w:r>
        <w:t>,</w:t>
      </w:r>
      <w:r w:rsidRPr="554DF650">
        <w:rPr>
          <w:rFonts w:cs="Arial"/>
        </w:rPr>
        <w:t xml:space="preserve"> in response to the call for nomination in Doc. </w:t>
      </w:r>
      <w:hyperlink r:id="rId17">
        <w:r w:rsidRPr="554DF650">
          <w:rPr>
            <w:rStyle w:val="Lienhypertexte"/>
          </w:rPr>
          <w:t>SE(24)NOM01</w:t>
        </w:r>
      </w:hyperlink>
      <w:r w:rsidRPr="554DF650">
        <w:rPr>
          <w:rFonts w:cs="Arial"/>
        </w:rPr>
        <w:t>.</w:t>
      </w:r>
    </w:p>
    <w:p w14:paraId="0C23C230" w14:textId="77777777" w:rsidR="006E5580" w:rsidRDefault="006E5580" w:rsidP="006E5580">
      <w:pPr>
        <w:spacing w:after="120"/>
        <w:rPr>
          <w:rFonts w:cs="Arial"/>
          <w:iCs/>
        </w:rPr>
      </w:pPr>
      <w:r>
        <w:rPr>
          <w:rFonts w:cs="Arial"/>
          <w:iCs/>
        </w:rPr>
        <w:t>Romania nominated in Doc</w:t>
      </w:r>
      <w:r w:rsidRPr="00DB2971">
        <w:rPr>
          <w:rFonts w:cs="Arial"/>
          <w:iCs/>
        </w:rPr>
        <w:t xml:space="preserve">. </w:t>
      </w:r>
      <w:hyperlink r:id="rId18" w:history="1">
        <w:r w:rsidRPr="00DB2971">
          <w:rPr>
            <w:rStyle w:val="Lienhypertexte"/>
            <w:iCs/>
          </w:rPr>
          <w:t>SE(24)NOM0</w:t>
        </w:r>
        <w:r w:rsidR="00F34B53" w:rsidRPr="00DB2971">
          <w:rPr>
            <w:rStyle w:val="Lienhypertexte"/>
            <w:iCs/>
          </w:rPr>
          <w:t>2A1</w:t>
        </w:r>
      </w:hyperlink>
      <w:r w:rsidRPr="00DB2971">
        <w:rPr>
          <w:iCs/>
        </w:rPr>
        <w:t xml:space="preserve">, </w:t>
      </w:r>
      <w:r w:rsidRPr="00DB2971">
        <w:rPr>
          <w:rFonts w:cs="Arial"/>
          <w:iCs/>
        </w:rPr>
        <w:t xml:space="preserve">Cristian Ungureanu </w:t>
      </w:r>
      <w:r w:rsidR="00D72446" w:rsidRPr="00DB2971">
        <w:rPr>
          <w:rFonts w:cs="Arial"/>
          <w:iCs/>
        </w:rPr>
        <w:t>as</w:t>
      </w:r>
      <w:r w:rsidRPr="00DB2971">
        <w:rPr>
          <w:rFonts w:cs="Arial"/>
          <w:iCs/>
        </w:rPr>
        <w:t xml:space="preserve"> Vice-Chair </w:t>
      </w:r>
      <w:r w:rsidR="00D72446" w:rsidRPr="00DB2971">
        <w:rPr>
          <w:rFonts w:cs="Arial"/>
          <w:iCs/>
        </w:rPr>
        <w:t>of WG SE</w:t>
      </w:r>
      <w:r w:rsidRPr="00DB2971">
        <w:rPr>
          <w:iCs/>
        </w:rPr>
        <w:t>,</w:t>
      </w:r>
      <w:r w:rsidRPr="00DB2971">
        <w:rPr>
          <w:rFonts w:cs="Arial"/>
          <w:iCs/>
        </w:rPr>
        <w:t xml:space="preserve"> in response to </w:t>
      </w:r>
      <w:r w:rsidR="00D72446" w:rsidRPr="00DB2971">
        <w:rPr>
          <w:rFonts w:cs="Arial"/>
          <w:iCs/>
        </w:rPr>
        <w:t xml:space="preserve">the </w:t>
      </w:r>
      <w:r w:rsidRPr="00DB2971">
        <w:rPr>
          <w:rFonts w:cs="Arial"/>
          <w:iCs/>
        </w:rPr>
        <w:t xml:space="preserve">call for nomination in Doc. </w:t>
      </w:r>
      <w:hyperlink r:id="rId19" w:history="1">
        <w:r w:rsidRPr="00DB2971">
          <w:rPr>
            <w:rStyle w:val="Lienhypertexte"/>
            <w:iCs/>
          </w:rPr>
          <w:t>SE(24)NOM0</w:t>
        </w:r>
        <w:r w:rsidR="00F34B53" w:rsidRPr="00DB2971">
          <w:rPr>
            <w:rStyle w:val="Lienhypertexte"/>
            <w:iCs/>
          </w:rPr>
          <w:t>2</w:t>
        </w:r>
      </w:hyperlink>
      <w:r w:rsidRPr="00DB2971">
        <w:rPr>
          <w:rFonts w:cs="Arial"/>
          <w:iCs/>
        </w:rPr>
        <w:t>.</w:t>
      </w:r>
    </w:p>
    <w:p w14:paraId="52DD6DE6" w14:textId="77777777" w:rsidR="006E5580" w:rsidRDefault="006E5580" w:rsidP="006E5580">
      <w:pPr>
        <w:spacing w:after="120"/>
        <w:rPr>
          <w:rFonts w:cs="Arial"/>
          <w:iCs/>
        </w:rPr>
      </w:pPr>
      <w:r>
        <w:rPr>
          <w:rFonts w:cs="Arial"/>
          <w:iCs/>
        </w:rPr>
        <w:t>United Kingdom nominated in Doc</w:t>
      </w:r>
      <w:r w:rsidRPr="00DB2971">
        <w:rPr>
          <w:rFonts w:cs="Arial"/>
          <w:iCs/>
        </w:rPr>
        <w:t xml:space="preserve">. </w:t>
      </w:r>
      <w:hyperlink r:id="rId20" w:history="1">
        <w:r w:rsidRPr="00DB2971">
          <w:rPr>
            <w:rStyle w:val="Lienhypertexte"/>
            <w:iCs/>
          </w:rPr>
          <w:t>SE(24)NOM0</w:t>
        </w:r>
        <w:r w:rsidR="00F34B53" w:rsidRPr="00DB2971">
          <w:rPr>
            <w:rStyle w:val="Lienhypertexte"/>
            <w:iCs/>
          </w:rPr>
          <w:t>3</w:t>
        </w:r>
        <w:r w:rsidR="00DB2971" w:rsidRPr="00DB2971">
          <w:rPr>
            <w:rStyle w:val="Lienhypertexte"/>
            <w:iCs/>
          </w:rPr>
          <w:t>A1</w:t>
        </w:r>
      </w:hyperlink>
      <w:r w:rsidRPr="00DB2971">
        <w:rPr>
          <w:iCs/>
        </w:rPr>
        <w:t xml:space="preserve">, </w:t>
      </w:r>
      <w:proofErr w:type="spellStart"/>
      <w:r w:rsidRPr="00DB2971">
        <w:rPr>
          <w:iCs/>
        </w:rPr>
        <w:t>Dr.</w:t>
      </w:r>
      <w:proofErr w:type="spellEnd"/>
      <w:r w:rsidRPr="00DB2971">
        <w:rPr>
          <w:iCs/>
        </w:rPr>
        <w:t xml:space="preserve"> Michael Paynter</w:t>
      </w:r>
      <w:r w:rsidRPr="00DB2971">
        <w:rPr>
          <w:rFonts w:cs="Arial"/>
          <w:iCs/>
        </w:rPr>
        <w:t xml:space="preserve"> for a </w:t>
      </w:r>
      <w:r w:rsidR="00D72446" w:rsidRPr="00DB2971">
        <w:rPr>
          <w:rFonts w:cs="Arial"/>
          <w:iCs/>
        </w:rPr>
        <w:t>second</w:t>
      </w:r>
      <w:r w:rsidRPr="00DB2971">
        <w:rPr>
          <w:rFonts w:cs="Arial"/>
          <w:iCs/>
        </w:rPr>
        <w:t xml:space="preserve"> term as SE21 Chair</w:t>
      </w:r>
      <w:r w:rsidRPr="00DB2971">
        <w:rPr>
          <w:iCs/>
        </w:rPr>
        <w:t>,</w:t>
      </w:r>
      <w:r w:rsidRPr="00DB2971">
        <w:rPr>
          <w:rFonts w:cs="Arial"/>
          <w:iCs/>
        </w:rPr>
        <w:t xml:space="preserve"> in response to </w:t>
      </w:r>
      <w:r w:rsidR="00D72446" w:rsidRPr="00DB2971">
        <w:rPr>
          <w:rFonts w:cs="Arial"/>
          <w:iCs/>
        </w:rPr>
        <w:t xml:space="preserve">the </w:t>
      </w:r>
      <w:r w:rsidRPr="00DB2971">
        <w:rPr>
          <w:rFonts w:cs="Arial"/>
          <w:iCs/>
        </w:rPr>
        <w:t xml:space="preserve">call for nomination in Doc. </w:t>
      </w:r>
      <w:hyperlink r:id="rId21" w:history="1">
        <w:r w:rsidRPr="00DB2971">
          <w:rPr>
            <w:rStyle w:val="Lienhypertexte"/>
            <w:iCs/>
          </w:rPr>
          <w:t>SE(24)NOM0</w:t>
        </w:r>
        <w:r w:rsidR="00F34B53" w:rsidRPr="00DB2971">
          <w:rPr>
            <w:rStyle w:val="Lienhypertexte"/>
            <w:iCs/>
          </w:rPr>
          <w:t>3</w:t>
        </w:r>
      </w:hyperlink>
      <w:r w:rsidRPr="00DB2971">
        <w:rPr>
          <w:rFonts w:cs="Arial"/>
          <w:iCs/>
        </w:rPr>
        <w:t>.</w:t>
      </w:r>
    </w:p>
    <w:p w14:paraId="13CDEED1" w14:textId="10DCE3BD" w:rsidR="006E5580" w:rsidRDefault="554DF650" w:rsidP="554DF650">
      <w:pPr>
        <w:pBdr>
          <w:top w:val="single" w:sz="4" w:space="1" w:color="000000"/>
          <w:left w:val="single" w:sz="4" w:space="4" w:color="000000"/>
          <w:bottom w:val="single" w:sz="4" w:space="1" w:color="000000"/>
          <w:right w:val="single" w:sz="4" w:space="4" w:color="000000"/>
        </w:pBdr>
        <w:tabs>
          <w:tab w:val="left" w:pos="1476"/>
        </w:tabs>
        <w:spacing w:after="120"/>
      </w:pPr>
      <w:r>
        <w:t xml:space="preserve">WG SE appointed by acclamation Cristian Ungureanu as Vice-Chair of WG SE, </w:t>
      </w:r>
      <w:proofErr w:type="spellStart"/>
      <w:r>
        <w:t>Dr.</w:t>
      </w:r>
      <w:proofErr w:type="spellEnd"/>
      <w:r>
        <w:t xml:space="preserve"> Michael Paynter as SE21 Chair and </w:t>
      </w:r>
      <w:proofErr w:type="spellStart"/>
      <w:r>
        <w:t>Dr.</w:t>
      </w:r>
      <w:proofErr w:type="spellEnd"/>
      <w:r>
        <w:t xml:space="preserve"> Ivica </w:t>
      </w:r>
      <w:proofErr w:type="spellStart"/>
      <w:r>
        <w:t>Stevanovic</w:t>
      </w:r>
      <w:proofErr w:type="spellEnd"/>
      <w:r>
        <w:t xml:space="preserve"> as SE45 Chair.</w:t>
      </w:r>
    </w:p>
    <w:p w14:paraId="5E4F8EBB" w14:textId="77777777" w:rsidR="002743DF" w:rsidRPr="00E24211" w:rsidRDefault="002743DF" w:rsidP="00AC0BB3">
      <w:pPr>
        <w:pStyle w:val="Paragraphedeliste"/>
        <w:numPr>
          <w:ilvl w:val="0"/>
          <w:numId w:val="13"/>
        </w:numPr>
        <w:spacing w:after="120"/>
        <w:ind w:left="357" w:hanging="357"/>
        <w:contextualSpacing w:val="0"/>
        <w:rPr>
          <w:b/>
          <w:bCs/>
        </w:rPr>
      </w:pPr>
      <w:r w:rsidRPr="00E24211">
        <w:rPr>
          <w:b/>
          <w:bCs/>
        </w:rPr>
        <w:t>Matters arising from meetings of:</w:t>
      </w:r>
    </w:p>
    <w:p w14:paraId="2D238EBA" w14:textId="77777777" w:rsidR="002743DF" w:rsidRPr="00E24211" w:rsidRDefault="002743DF" w:rsidP="00AC0BB3">
      <w:pPr>
        <w:pStyle w:val="Paragraphedeliste"/>
        <w:numPr>
          <w:ilvl w:val="1"/>
          <w:numId w:val="13"/>
        </w:numPr>
        <w:spacing w:after="120"/>
        <w:contextualSpacing w:val="0"/>
        <w:rPr>
          <w:b/>
          <w:bCs/>
        </w:rPr>
      </w:pPr>
      <w:r>
        <w:rPr>
          <w:b/>
          <w:bCs/>
        </w:rPr>
        <w:t>WG FM</w:t>
      </w:r>
      <w:r w:rsidRPr="00E24211">
        <w:rPr>
          <w:b/>
          <w:bCs/>
        </w:rPr>
        <w:t xml:space="preserve"> </w:t>
      </w:r>
    </w:p>
    <w:p w14:paraId="48273389" w14:textId="77777777" w:rsidR="002743DF" w:rsidRDefault="002743DF" w:rsidP="002743DF">
      <w:pPr>
        <w:spacing w:before="60" w:after="120"/>
        <w:rPr>
          <w:iCs/>
        </w:rPr>
      </w:pPr>
      <w:r w:rsidRPr="00E24211">
        <w:rPr>
          <w:iCs/>
        </w:rPr>
        <w:t xml:space="preserve">The minutes of </w:t>
      </w:r>
      <w:r w:rsidRPr="00F93F6C">
        <w:rPr>
          <w:iCs/>
        </w:rPr>
        <w:t xml:space="preserve">the </w:t>
      </w:r>
      <w:r>
        <w:rPr>
          <w:iCs/>
        </w:rPr>
        <w:t>10</w:t>
      </w:r>
      <w:r w:rsidR="00F34B53">
        <w:rPr>
          <w:iCs/>
        </w:rPr>
        <w:t>5</w:t>
      </w:r>
      <w:r w:rsidR="00F141B9" w:rsidRPr="00F141B9">
        <w:rPr>
          <w:iCs/>
          <w:vertAlign w:val="superscript"/>
        </w:rPr>
        <w:t>th</w:t>
      </w:r>
      <w:r w:rsidR="00F141B9">
        <w:rPr>
          <w:iCs/>
        </w:rPr>
        <w:t xml:space="preserve"> </w:t>
      </w:r>
      <w:r w:rsidRPr="00DB2971">
        <w:rPr>
          <w:iCs/>
        </w:rPr>
        <w:t xml:space="preserve">WG FM meeting that was held both in presence at </w:t>
      </w:r>
      <w:r w:rsidR="00F34B53" w:rsidRPr="00DB2971">
        <w:rPr>
          <w:iCs/>
        </w:rPr>
        <w:t>Brussels</w:t>
      </w:r>
      <w:r w:rsidR="002D752D" w:rsidRPr="00DB2971">
        <w:rPr>
          <w:iCs/>
        </w:rPr>
        <w:t xml:space="preserve">, </w:t>
      </w:r>
      <w:r w:rsidR="00F34B53" w:rsidRPr="00DB2971">
        <w:rPr>
          <w:iCs/>
        </w:rPr>
        <w:t>Belgium</w:t>
      </w:r>
      <w:r w:rsidR="00697BE8" w:rsidRPr="00DB2971">
        <w:rPr>
          <w:iCs/>
        </w:rPr>
        <w:t>,</w:t>
      </w:r>
      <w:r w:rsidRPr="00DB2971">
        <w:rPr>
          <w:iCs/>
        </w:rPr>
        <w:t xml:space="preserve"> and remotely from </w:t>
      </w:r>
      <w:r w:rsidR="00BB0513" w:rsidRPr="00DB2971">
        <w:rPr>
          <w:iCs/>
        </w:rPr>
        <w:t>1</w:t>
      </w:r>
      <w:r w:rsidR="00F34B53" w:rsidRPr="00DB2971">
        <w:rPr>
          <w:iCs/>
        </w:rPr>
        <w:t>2</w:t>
      </w:r>
      <w:r w:rsidR="004B0ED4" w:rsidRPr="00DB2971">
        <w:rPr>
          <w:iCs/>
          <w:vertAlign w:val="superscript"/>
        </w:rPr>
        <w:t>th</w:t>
      </w:r>
      <w:r w:rsidR="004B0ED4" w:rsidRPr="00DB2971">
        <w:rPr>
          <w:iCs/>
        </w:rPr>
        <w:t xml:space="preserve"> </w:t>
      </w:r>
      <w:r w:rsidRPr="00DB2971">
        <w:rPr>
          <w:iCs/>
        </w:rPr>
        <w:t>to the 1</w:t>
      </w:r>
      <w:r w:rsidR="00F34B53" w:rsidRPr="00DB2971">
        <w:rPr>
          <w:iCs/>
        </w:rPr>
        <w:t>6</w:t>
      </w:r>
      <w:r w:rsidRPr="00DB2971">
        <w:rPr>
          <w:iCs/>
          <w:vertAlign w:val="superscript"/>
        </w:rPr>
        <w:t>th</w:t>
      </w:r>
      <w:r w:rsidRPr="00DB2971">
        <w:rPr>
          <w:iCs/>
        </w:rPr>
        <w:t xml:space="preserve"> of </w:t>
      </w:r>
      <w:r w:rsidR="00F34B53" w:rsidRPr="00DB2971">
        <w:rPr>
          <w:iCs/>
        </w:rPr>
        <w:t>June</w:t>
      </w:r>
      <w:r w:rsidRPr="00DB2971">
        <w:rPr>
          <w:iCs/>
        </w:rPr>
        <w:t xml:space="preserve"> 202</w:t>
      </w:r>
      <w:r w:rsidR="004B0ED4" w:rsidRPr="00DB2971">
        <w:rPr>
          <w:iCs/>
        </w:rPr>
        <w:t>3</w:t>
      </w:r>
      <w:r w:rsidRPr="00DB2971">
        <w:rPr>
          <w:iCs/>
        </w:rPr>
        <w:t xml:space="preserve"> are available in Document </w:t>
      </w:r>
      <w:hyperlink r:id="rId22" w:history="1">
        <w:r w:rsidRPr="00DB2971">
          <w:rPr>
            <w:rStyle w:val="Lienhypertexte"/>
            <w:iCs/>
          </w:rPr>
          <w:t>FM(2</w:t>
        </w:r>
        <w:r w:rsidR="004B0ED4" w:rsidRPr="00DB2971">
          <w:rPr>
            <w:rStyle w:val="Lienhypertexte"/>
            <w:iCs/>
          </w:rPr>
          <w:t>3</w:t>
        </w:r>
        <w:r w:rsidRPr="00DB2971">
          <w:rPr>
            <w:rStyle w:val="Lienhypertexte"/>
            <w:iCs/>
          </w:rPr>
          <w:t>)</w:t>
        </w:r>
        <w:r w:rsidR="004B0ED4" w:rsidRPr="00DB2971">
          <w:rPr>
            <w:rStyle w:val="Lienhypertexte"/>
            <w:iCs/>
          </w:rPr>
          <w:t>0</w:t>
        </w:r>
        <w:r w:rsidR="00F34B53" w:rsidRPr="00DB2971">
          <w:rPr>
            <w:rStyle w:val="Lienhypertexte"/>
            <w:iCs/>
          </w:rPr>
          <w:t>82</w:t>
        </w:r>
      </w:hyperlink>
      <w:r w:rsidRPr="00DB2971">
        <w:rPr>
          <w:iCs/>
        </w:rPr>
        <w:t>.</w:t>
      </w:r>
      <w:r w:rsidR="00452F41" w:rsidRPr="00DB2971">
        <w:rPr>
          <w:iCs/>
        </w:rPr>
        <w:t xml:space="preserve"> The minutes of the 105</w:t>
      </w:r>
      <w:r w:rsidR="00452F41" w:rsidRPr="00DB2971">
        <w:rPr>
          <w:iCs/>
          <w:vertAlign w:val="superscript"/>
        </w:rPr>
        <w:t>th</w:t>
      </w:r>
      <w:r w:rsidR="00452F41" w:rsidRPr="00DB2971">
        <w:rPr>
          <w:iCs/>
        </w:rPr>
        <w:t xml:space="preserve"> bis WG FM meeting that was held remotely from 12</w:t>
      </w:r>
      <w:r w:rsidR="00452F41" w:rsidRPr="00DB2971">
        <w:rPr>
          <w:iCs/>
          <w:vertAlign w:val="superscript"/>
        </w:rPr>
        <w:t>th</w:t>
      </w:r>
      <w:r w:rsidR="00452F41" w:rsidRPr="00DB2971">
        <w:rPr>
          <w:iCs/>
        </w:rPr>
        <w:t>, 13</w:t>
      </w:r>
      <w:r w:rsidR="00452F41" w:rsidRPr="00DB2971">
        <w:rPr>
          <w:iCs/>
          <w:vertAlign w:val="superscript"/>
        </w:rPr>
        <w:t>th</w:t>
      </w:r>
      <w:r w:rsidR="00452F41" w:rsidRPr="00DB2971">
        <w:rPr>
          <w:iCs/>
        </w:rPr>
        <w:t xml:space="preserve"> and 17</w:t>
      </w:r>
      <w:r w:rsidR="00452F41" w:rsidRPr="00DB2971">
        <w:rPr>
          <w:iCs/>
          <w:vertAlign w:val="superscript"/>
        </w:rPr>
        <w:t>th</w:t>
      </w:r>
      <w:r w:rsidR="00452F41" w:rsidRPr="00DB2971">
        <w:rPr>
          <w:iCs/>
        </w:rPr>
        <w:t xml:space="preserve"> of October 2023 are available in Document </w:t>
      </w:r>
      <w:hyperlink r:id="rId23" w:history="1">
        <w:r w:rsidR="00452F41" w:rsidRPr="00DB2971">
          <w:rPr>
            <w:rStyle w:val="Lienhypertexte"/>
            <w:iCs/>
          </w:rPr>
          <w:t>FM(23)0</w:t>
        </w:r>
        <w:r w:rsidR="007B68DC" w:rsidRPr="00DB2971">
          <w:rPr>
            <w:rStyle w:val="Lienhypertexte"/>
            <w:iCs/>
          </w:rPr>
          <w:t>93</w:t>
        </w:r>
      </w:hyperlink>
      <w:r w:rsidR="00452F41" w:rsidRPr="00DB2971">
        <w:rPr>
          <w:iCs/>
        </w:rPr>
        <w:t>.</w:t>
      </w:r>
    </w:p>
    <w:p w14:paraId="22F0F0ED" w14:textId="44311733" w:rsidR="002743DF" w:rsidRDefault="1A411247" w:rsidP="002743DF">
      <w:pPr>
        <w:spacing w:after="240"/>
      </w:pPr>
      <w:r>
        <w:t>Extract of elements relevant for WG SE from the</w:t>
      </w:r>
      <w:r w:rsidR="001974A2">
        <w:t>se</w:t>
      </w:r>
      <w:r>
        <w:t xml:space="preserve"> WG FM minutes is provided in Doc. </w:t>
      </w:r>
      <w:hyperlink r:id="rId24">
        <w:r w:rsidRPr="1A411247">
          <w:rPr>
            <w:rStyle w:val="Lienhypertexte"/>
          </w:rPr>
          <w:t>SE(24)005</w:t>
        </w:r>
      </w:hyperlink>
      <w:r>
        <w:t>. Elements highlighted in yellow have been identified of the interest for WG SE.</w:t>
      </w:r>
    </w:p>
    <w:p w14:paraId="10578BFE" w14:textId="77777777" w:rsidR="002743DF" w:rsidRPr="00E24211" w:rsidRDefault="002743DF" w:rsidP="00AC0BB3">
      <w:pPr>
        <w:pStyle w:val="Paragraphedeliste"/>
        <w:numPr>
          <w:ilvl w:val="1"/>
          <w:numId w:val="13"/>
        </w:numPr>
        <w:spacing w:after="120"/>
        <w:contextualSpacing w:val="0"/>
        <w:rPr>
          <w:b/>
          <w:bCs/>
        </w:rPr>
      </w:pPr>
      <w:r w:rsidRPr="00E24211">
        <w:rPr>
          <w:b/>
          <w:bCs/>
        </w:rPr>
        <w:t>ECC PT1</w:t>
      </w:r>
    </w:p>
    <w:p w14:paraId="09A2453A" w14:textId="77777777" w:rsidR="002743DF" w:rsidRDefault="002743DF" w:rsidP="002743DF">
      <w:pPr>
        <w:spacing w:before="60" w:after="120"/>
        <w:rPr>
          <w:iCs/>
        </w:rPr>
      </w:pPr>
      <w:r w:rsidRPr="00DB2971">
        <w:rPr>
          <w:iCs/>
        </w:rPr>
        <w:t>The minutes of the 7</w:t>
      </w:r>
      <w:r w:rsidR="003E3FD9" w:rsidRPr="00DB2971">
        <w:rPr>
          <w:iCs/>
        </w:rPr>
        <w:t>6</w:t>
      </w:r>
      <w:r w:rsidR="003E3FD9" w:rsidRPr="00DB2971">
        <w:rPr>
          <w:iCs/>
          <w:vertAlign w:val="superscript"/>
        </w:rPr>
        <w:t>th</w:t>
      </w:r>
      <w:r w:rsidR="003E3FD9" w:rsidRPr="00DB2971">
        <w:rPr>
          <w:iCs/>
        </w:rPr>
        <w:t xml:space="preserve"> </w:t>
      </w:r>
      <w:r w:rsidRPr="00DB2971">
        <w:rPr>
          <w:iCs/>
        </w:rPr>
        <w:t xml:space="preserve">ECC PT1 meeting that was held </w:t>
      </w:r>
      <w:r w:rsidR="00C80E31" w:rsidRPr="00DB2971">
        <w:rPr>
          <w:iCs/>
        </w:rPr>
        <w:t xml:space="preserve">both in presence in </w:t>
      </w:r>
      <w:r w:rsidR="003E3FD9" w:rsidRPr="00DB2971">
        <w:rPr>
          <w:iCs/>
        </w:rPr>
        <w:t>Berlin</w:t>
      </w:r>
      <w:r w:rsidR="002D752D" w:rsidRPr="00DB2971">
        <w:rPr>
          <w:iCs/>
        </w:rPr>
        <w:t xml:space="preserve">, </w:t>
      </w:r>
      <w:r w:rsidR="003E3FD9" w:rsidRPr="00DB2971">
        <w:rPr>
          <w:iCs/>
        </w:rPr>
        <w:t>Germany</w:t>
      </w:r>
      <w:r w:rsidR="00697BE8" w:rsidRPr="00DB2971">
        <w:rPr>
          <w:iCs/>
        </w:rPr>
        <w:t>,</w:t>
      </w:r>
      <w:r w:rsidR="00C80E31" w:rsidRPr="00DB2971">
        <w:rPr>
          <w:iCs/>
        </w:rPr>
        <w:t xml:space="preserve"> and remotely from </w:t>
      </w:r>
      <w:r w:rsidRPr="00DB2971">
        <w:rPr>
          <w:iCs/>
        </w:rPr>
        <w:t xml:space="preserve">the </w:t>
      </w:r>
      <w:r w:rsidR="003E3FD9" w:rsidRPr="00DB2971">
        <w:rPr>
          <w:iCs/>
        </w:rPr>
        <w:t>6</w:t>
      </w:r>
      <w:r w:rsidR="00C80E31" w:rsidRPr="00DB2971">
        <w:rPr>
          <w:iCs/>
          <w:vertAlign w:val="superscript"/>
        </w:rPr>
        <w:t>th</w:t>
      </w:r>
      <w:r w:rsidRPr="00DB2971">
        <w:rPr>
          <w:iCs/>
        </w:rPr>
        <w:t xml:space="preserve"> to the </w:t>
      </w:r>
      <w:r w:rsidR="00166DAB" w:rsidRPr="00DB2971">
        <w:rPr>
          <w:iCs/>
        </w:rPr>
        <w:t>8</w:t>
      </w:r>
      <w:r w:rsidRPr="00DB2971">
        <w:rPr>
          <w:iCs/>
          <w:vertAlign w:val="superscript"/>
        </w:rPr>
        <w:t>th</w:t>
      </w:r>
      <w:r w:rsidRPr="00DB2971">
        <w:rPr>
          <w:iCs/>
        </w:rPr>
        <w:t xml:space="preserve"> of </w:t>
      </w:r>
      <w:r w:rsidR="003E3FD9" w:rsidRPr="00DB2971">
        <w:rPr>
          <w:iCs/>
        </w:rPr>
        <w:t>September</w:t>
      </w:r>
      <w:r w:rsidR="00166DAB" w:rsidRPr="00DB2971">
        <w:rPr>
          <w:iCs/>
        </w:rPr>
        <w:t xml:space="preserve"> 2023</w:t>
      </w:r>
      <w:r w:rsidRPr="00DB2971">
        <w:rPr>
          <w:iCs/>
        </w:rPr>
        <w:t xml:space="preserve"> are available in Doc. </w:t>
      </w:r>
      <w:hyperlink r:id="rId25" w:history="1">
        <w:r w:rsidRPr="00DB2971">
          <w:rPr>
            <w:rStyle w:val="Lienhypertexte"/>
            <w:iCs/>
          </w:rPr>
          <w:t>ECC PT1(2</w:t>
        </w:r>
        <w:r w:rsidR="00166DAB" w:rsidRPr="00DB2971">
          <w:rPr>
            <w:rStyle w:val="Lienhypertexte"/>
            <w:iCs/>
          </w:rPr>
          <w:t>3</w:t>
        </w:r>
        <w:r w:rsidRPr="00DB2971">
          <w:rPr>
            <w:rStyle w:val="Lienhypertexte"/>
            <w:iCs/>
          </w:rPr>
          <w:t>)</w:t>
        </w:r>
        <w:r w:rsidR="003E3FD9" w:rsidRPr="00DB2971">
          <w:rPr>
            <w:rStyle w:val="Lienhypertexte"/>
            <w:iCs/>
          </w:rPr>
          <w:t>221</w:t>
        </w:r>
      </w:hyperlink>
      <w:r w:rsidRPr="00DB2971">
        <w:rPr>
          <w:iCs/>
        </w:rPr>
        <w:t>.</w:t>
      </w:r>
    </w:p>
    <w:p w14:paraId="31466D28" w14:textId="77777777" w:rsidR="002743DF" w:rsidRDefault="002743DF" w:rsidP="002743DF">
      <w:pPr>
        <w:spacing w:before="60" w:after="120"/>
        <w:rPr>
          <w:iCs/>
        </w:rPr>
      </w:pPr>
      <w:r>
        <w:rPr>
          <w:iCs/>
        </w:rPr>
        <w:t xml:space="preserve">Extract of elements relevant for WG SE from this ECC PT1 minutes is provided in </w:t>
      </w:r>
      <w:r w:rsidRPr="00ED1381">
        <w:rPr>
          <w:iCs/>
        </w:rPr>
        <w:t xml:space="preserve">Doc. </w:t>
      </w:r>
      <w:hyperlink r:id="rId26" w:history="1">
        <w:r w:rsidRPr="00DB2971">
          <w:rPr>
            <w:rStyle w:val="Lienhypertexte"/>
            <w:iCs/>
          </w:rPr>
          <w:t>SE(2</w:t>
        </w:r>
        <w:r w:rsidR="00122AFC" w:rsidRPr="00DB2971">
          <w:rPr>
            <w:rStyle w:val="Lienhypertexte"/>
            <w:iCs/>
          </w:rPr>
          <w:t>4</w:t>
        </w:r>
        <w:r w:rsidRPr="00DB2971">
          <w:rPr>
            <w:rStyle w:val="Lienhypertexte"/>
            <w:iCs/>
          </w:rPr>
          <w:t>)0</w:t>
        </w:r>
        <w:r w:rsidR="00122AFC" w:rsidRPr="00DB2971">
          <w:rPr>
            <w:rStyle w:val="Lienhypertexte"/>
            <w:iCs/>
          </w:rPr>
          <w:t>06</w:t>
        </w:r>
      </w:hyperlink>
      <w:r w:rsidRPr="00DB2971">
        <w:rPr>
          <w:iCs/>
        </w:rPr>
        <w:t>.</w:t>
      </w:r>
      <w:r w:rsidRPr="00A44C65">
        <w:rPr>
          <w:iCs/>
        </w:rPr>
        <w:t xml:space="preserve"> Elements highlighted in yellow have been identified of the interest for WG SE.</w:t>
      </w:r>
    </w:p>
    <w:p w14:paraId="75D65C03" w14:textId="77777777" w:rsidR="002743DF" w:rsidRPr="00E24211" w:rsidRDefault="002743DF" w:rsidP="00AC0BB3">
      <w:pPr>
        <w:pStyle w:val="Paragraphedeliste"/>
        <w:numPr>
          <w:ilvl w:val="1"/>
          <w:numId w:val="13"/>
        </w:numPr>
        <w:spacing w:after="120"/>
        <w:contextualSpacing w:val="0"/>
        <w:rPr>
          <w:b/>
          <w:bCs/>
        </w:rPr>
      </w:pPr>
      <w:r w:rsidRPr="00E24211">
        <w:rPr>
          <w:b/>
          <w:bCs/>
        </w:rPr>
        <w:t>CPG</w:t>
      </w:r>
      <w:r>
        <w:rPr>
          <w:b/>
          <w:bCs/>
        </w:rPr>
        <w:t>23</w:t>
      </w:r>
    </w:p>
    <w:p w14:paraId="3B94E00B" w14:textId="6FEBA2B3" w:rsidR="002743DF" w:rsidRDefault="002743DF" w:rsidP="002743DF">
      <w:pPr>
        <w:spacing w:before="60" w:after="120"/>
      </w:pPr>
      <w:r>
        <w:t>The minutes of the CPG23-</w:t>
      </w:r>
      <w:r w:rsidR="00671D55">
        <w:t>9</w:t>
      </w:r>
      <w:r>
        <w:t xml:space="preserve"> meeting that took place as a hybrid meeting, both in presence </w:t>
      </w:r>
      <w:r w:rsidR="001974A2">
        <w:t>in</w:t>
      </w:r>
      <w:r>
        <w:t xml:space="preserve"> </w:t>
      </w:r>
      <w:r w:rsidR="00122AFC">
        <w:t>Dublin</w:t>
      </w:r>
      <w:r>
        <w:t xml:space="preserve">, </w:t>
      </w:r>
      <w:r w:rsidR="00122AFC">
        <w:t>Ireland</w:t>
      </w:r>
      <w:r w:rsidR="00697BE8">
        <w:t>,</w:t>
      </w:r>
      <w:r>
        <w:t xml:space="preserve"> and remotely from the </w:t>
      </w:r>
      <w:r w:rsidR="00122AFC">
        <w:t>18</w:t>
      </w:r>
      <w:r w:rsidRPr="1C173491">
        <w:rPr>
          <w:vertAlign w:val="superscript"/>
        </w:rPr>
        <w:t>th</w:t>
      </w:r>
      <w:r>
        <w:t xml:space="preserve"> to </w:t>
      </w:r>
      <w:r w:rsidR="00122AFC">
        <w:t>22</w:t>
      </w:r>
      <w:r w:rsidR="1785F354" w:rsidRPr="1C173491">
        <w:rPr>
          <w:vertAlign w:val="superscript"/>
        </w:rPr>
        <w:t>nd</w:t>
      </w:r>
      <w:r w:rsidR="1785F354">
        <w:t xml:space="preserve"> </w:t>
      </w:r>
      <w:r>
        <w:t xml:space="preserve">of </w:t>
      </w:r>
      <w:r w:rsidR="00122AFC">
        <w:t>September</w:t>
      </w:r>
      <w:r>
        <w:t xml:space="preserve"> 202</w:t>
      </w:r>
      <w:r w:rsidR="00655E4B">
        <w:t>3</w:t>
      </w:r>
      <w:r>
        <w:t xml:space="preserve"> are available in Doc. </w:t>
      </w:r>
      <w:hyperlink r:id="rId27">
        <w:r w:rsidRPr="1C173491">
          <w:rPr>
            <w:rStyle w:val="Lienhypertexte"/>
          </w:rPr>
          <w:t>CPG(2</w:t>
        </w:r>
        <w:r w:rsidR="00166DAB" w:rsidRPr="1C173491">
          <w:rPr>
            <w:rStyle w:val="Lienhypertexte"/>
          </w:rPr>
          <w:t>3</w:t>
        </w:r>
        <w:r w:rsidRPr="1C173491">
          <w:rPr>
            <w:rStyle w:val="Lienhypertexte"/>
          </w:rPr>
          <w:t>)</w:t>
        </w:r>
        <w:r w:rsidR="00671D55" w:rsidRPr="1C173491">
          <w:rPr>
            <w:rStyle w:val="Lienhypertexte"/>
          </w:rPr>
          <w:t>0</w:t>
        </w:r>
        <w:r w:rsidR="00122AFC" w:rsidRPr="1C173491">
          <w:rPr>
            <w:rStyle w:val="Lienhypertexte"/>
          </w:rPr>
          <w:t>60</w:t>
        </w:r>
      </w:hyperlink>
      <w:r>
        <w:t>.</w:t>
      </w:r>
    </w:p>
    <w:p w14:paraId="5963D0B3" w14:textId="43236A29" w:rsidR="002743DF" w:rsidRDefault="002743DF" w:rsidP="002743DF">
      <w:pPr>
        <w:spacing w:before="60" w:after="120"/>
        <w:rPr>
          <w:iCs/>
        </w:rPr>
      </w:pPr>
      <w:r>
        <w:rPr>
          <w:iCs/>
        </w:rPr>
        <w:t xml:space="preserve">Extract of elements relevant for WG SE from this CPG23 minutes is provided in </w:t>
      </w:r>
      <w:r w:rsidRPr="00DB2971">
        <w:rPr>
          <w:iCs/>
        </w:rPr>
        <w:t xml:space="preserve">Document </w:t>
      </w:r>
      <w:hyperlink r:id="rId28" w:history="1">
        <w:r w:rsidRPr="00DB2971">
          <w:rPr>
            <w:rStyle w:val="Lienhypertexte"/>
            <w:iCs/>
          </w:rPr>
          <w:t>SE(2</w:t>
        </w:r>
        <w:r w:rsidR="00122AFC" w:rsidRPr="00DB2971">
          <w:rPr>
            <w:rStyle w:val="Lienhypertexte"/>
            <w:iCs/>
          </w:rPr>
          <w:t>4</w:t>
        </w:r>
        <w:r w:rsidRPr="00DB2971">
          <w:rPr>
            <w:rStyle w:val="Lienhypertexte"/>
            <w:iCs/>
          </w:rPr>
          <w:t>)0</w:t>
        </w:r>
        <w:r w:rsidR="00122AFC" w:rsidRPr="00DB2971">
          <w:rPr>
            <w:rStyle w:val="Lienhypertexte"/>
            <w:iCs/>
          </w:rPr>
          <w:t>07</w:t>
        </w:r>
      </w:hyperlink>
      <w:r w:rsidRPr="00DB2971">
        <w:rPr>
          <w:iCs/>
        </w:rPr>
        <w:t>.</w:t>
      </w:r>
      <w:r w:rsidRPr="00E24211">
        <w:rPr>
          <w:iCs/>
        </w:rPr>
        <w:t xml:space="preserve"> </w:t>
      </w:r>
      <w:r>
        <w:rPr>
          <w:iCs/>
        </w:rPr>
        <w:t>E</w:t>
      </w:r>
      <w:r w:rsidRPr="00E24211">
        <w:rPr>
          <w:iCs/>
        </w:rPr>
        <w:t xml:space="preserve">lements highlighted in yellow </w:t>
      </w:r>
      <w:r>
        <w:rPr>
          <w:iCs/>
        </w:rPr>
        <w:t>have been identified of the interest for</w:t>
      </w:r>
      <w:r w:rsidRPr="00E24211">
        <w:rPr>
          <w:iCs/>
        </w:rPr>
        <w:t xml:space="preserve"> </w:t>
      </w:r>
      <w:r>
        <w:rPr>
          <w:iCs/>
        </w:rPr>
        <w:t>WG SE</w:t>
      </w:r>
      <w:r w:rsidRPr="00E24211">
        <w:rPr>
          <w:iCs/>
        </w:rPr>
        <w:t>.</w:t>
      </w:r>
    </w:p>
    <w:p w14:paraId="40AC9231" w14:textId="5CD33EAB" w:rsidR="005140DF" w:rsidRDefault="005140DF" w:rsidP="002743DF">
      <w:pPr>
        <w:spacing w:before="60" w:after="120"/>
        <w:rPr>
          <w:iCs/>
        </w:rPr>
      </w:pPr>
    </w:p>
    <w:p w14:paraId="2F1803C8" w14:textId="77777777" w:rsidR="005140DF" w:rsidRDefault="005140DF" w:rsidP="002743DF">
      <w:pPr>
        <w:spacing w:before="60" w:after="120"/>
        <w:rPr>
          <w:iCs/>
        </w:rPr>
      </w:pPr>
    </w:p>
    <w:p w14:paraId="654A4089" w14:textId="77777777" w:rsidR="002743DF" w:rsidRPr="00E24211" w:rsidRDefault="002743DF" w:rsidP="00AC0BB3">
      <w:pPr>
        <w:pStyle w:val="Paragraphedeliste"/>
        <w:numPr>
          <w:ilvl w:val="1"/>
          <w:numId w:val="13"/>
        </w:numPr>
        <w:spacing w:after="120"/>
        <w:contextualSpacing w:val="0"/>
        <w:rPr>
          <w:b/>
          <w:bCs/>
        </w:rPr>
      </w:pPr>
      <w:r w:rsidRPr="00E24211">
        <w:rPr>
          <w:b/>
          <w:bCs/>
        </w:rPr>
        <w:lastRenderedPageBreak/>
        <w:t>ECC</w:t>
      </w:r>
    </w:p>
    <w:p w14:paraId="6C9ABBFB" w14:textId="77777777" w:rsidR="002743DF" w:rsidRDefault="002743DF" w:rsidP="002743DF">
      <w:pPr>
        <w:spacing w:before="60" w:after="120"/>
        <w:rPr>
          <w:iCs/>
        </w:rPr>
      </w:pPr>
      <w:r w:rsidRPr="0049064B">
        <w:rPr>
          <w:iCs/>
        </w:rPr>
        <w:t xml:space="preserve">The minutes of the </w:t>
      </w:r>
      <w:r w:rsidR="009B6B84">
        <w:rPr>
          <w:iCs/>
        </w:rPr>
        <w:t>6</w:t>
      </w:r>
      <w:r w:rsidR="006B4EE7">
        <w:rPr>
          <w:iCs/>
        </w:rPr>
        <w:t>2</w:t>
      </w:r>
      <w:r w:rsidR="006B4EE7" w:rsidRPr="006B4EE7">
        <w:rPr>
          <w:iCs/>
          <w:vertAlign w:val="superscript"/>
        </w:rPr>
        <w:t>nd</w:t>
      </w:r>
      <w:r>
        <w:rPr>
          <w:iCs/>
        </w:rPr>
        <w:t xml:space="preserve"> </w:t>
      </w:r>
      <w:r w:rsidRPr="0049064B">
        <w:rPr>
          <w:iCs/>
        </w:rPr>
        <w:t xml:space="preserve">ECC meeting that </w:t>
      </w:r>
      <w:r>
        <w:rPr>
          <w:iCs/>
        </w:rPr>
        <w:t xml:space="preserve">was </w:t>
      </w:r>
      <w:r w:rsidRPr="00E24211">
        <w:rPr>
          <w:iCs/>
        </w:rPr>
        <w:t xml:space="preserve">held </w:t>
      </w:r>
      <w:r w:rsidRPr="00DB2971">
        <w:rPr>
          <w:iCs/>
        </w:rPr>
        <w:t xml:space="preserve">both in presence in </w:t>
      </w:r>
      <w:r w:rsidR="006B4EE7" w:rsidRPr="00DB2971">
        <w:rPr>
          <w:iCs/>
        </w:rPr>
        <w:t>Budapest</w:t>
      </w:r>
      <w:r w:rsidR="009B6B84" w:rsidRPr="00DB2971">
        <w:rPr>
          <w:iCs/>
        </w:rPr>
        <w:t xml:space="preserve">, </w:t>
      </w:r>
      <w:r w:rsidR="006B4EE7" w:rsidRPr="00DB2971">
        <w:rPr>
          <w:iCs/>
        </w:rPr>
        <w:t>Hungary</w:t>
      </w:r>
      <w:r w:rsidR="00697BE8" w:rsidRPr="00DB2971">
        <w:rPr>
          <w:iCs/>
        </w:rPr>
        <w:t>,</w:t>
      </w:r>
      <w:r w:rsidRPr="00DB2971">
        <w:rPr>
          <w:iCs/>
        </w:rPr>
        <w:t xml:space="preserve"> and remotely from the </w:t>
      </w:r>
      <w:r w:rsidR="006B4EE7" w:rsidRPr="00DB2971">
        <w:rPr>
          <w:iCs/>
        </w:rPr>
        <w:t>4</w:t>
      </w:r>
      <w:r w:rsidRPr="00DB2971">
        <w:rPr>
          <w:iCs/>
          <w:vertAlign w:val="superscript"/>
        </w:rPr>
        <w:t>th</w:t>
      </w:r>
      <w:r w:rsidRPr="00DB2971">
        <w:rPr>
          <w:iCs/>
        </w:rPr>
        <w:t xml:space="preserve"> to the </w:t>
      </w:r>
      <w:r w:rsidR="006B4EE7" w:rsidRPr="00DB2971">
        <w:rPr>
          <w:iCs/>
        </w:rPr>
        <w:t>7</w:t>
      </w:r>
      <w:r w:rsidR="009B6B84" w:rsidRPr="00DB2971">
        <w:rPr>
          <w:iCs/>
          <w:vertAlign w:val="superscript"/>
        </w:rPr>
        <w:t>th</w:t>
      </w:r>
      <w:r w:rsidR="009B6B84" w:rsidRPr="00DB2971">
        <w:rPr>
          <w:iCs/>
        </w:rPr>
        <w:t xml:space="preserve"> </w:t>
      </w:r>
      <w:r w:rsidRPr="00DB2971">
        <w:rPr>
          <w:iCs/>
        </w:rPr>
        <w:t xml:space="preserve">of </w:t>
      </w:r>
      <w:r w:rsidR="006B4EE7" w:rsidRPr="00DB2971">
        <w:rPr>
          <w:iCs/>
        </w:rPr>
        <w:t>July</w:t>
      </w:r>
      <w:r w:rsidR="00166DAB" w:rsidRPr="00DB2971">
        <w:rPr>
          <w:iCs/>
        </w:rPr>
        <w:t xml:space="preserve"> 2023</w:t>
      </w:r>
      <w:r w:rsidRPr="00DB2971">
        <w:rPr>
          <w:iCs/>
        </w:rPr>
        <w:t xml:space="preserve"> are available in Doc. </w:t>
      </w:r>
      <w:hyperlink r:id="rId29" w:history="1">
        <w:r w:rsidRPr="00DB2971">
          <w:rPr>
            <w:rStyle w:val="Lienhypertexte"/>
            <w:iCs/>
          </w:rPr>
          <w:t>ECC(2</w:t>
        </w:r>
        <w:r w:rsidR="00166DAB" w:rsidRPr="00DB2971">
          <w:rPr>
            <w:rStyle w:val="Lienhypertexte"/>
            <w:iCs/>
          </w:rPr>
          <w:t>3</w:t>
        </w:r>
        <w:r w:rsidRPr="00DB2971">
          <w:rPr>
            <w:rStyle w:val="Lienhypertexte"/>
            <w:iCs/>
          </w:rPr>
          <w:t>)0</w:t>
        </w:r>
        <w:r w:rsidR="006B4EE7" w:rsidRPr="00DB2971">
          <w:rPr>
            <w:rStyle w:val="Lienhypertexte"/>
            <w:iCs/>
          </w:rPr>
          <w:t>45</w:t>
        </w:r>
      </w:hyperlink>
      <w:r w:rsidRPr="00DB2971">
        <w:rPr>
          <w:iCs/>
        </w:rPr>
        <w:t>.</w:t>
      </w:r>
    </w:p>
    <w:p w14:paraId="072A81D3" w14:textId="77777777" w:rsidR="00536AF5" w:rsidRDefault="002743DF" w:rsidP="009B6B84">
      <w:pPr>
        <w:spacing w:before="60" w:after="120"/>
        <w:rPr>
          <w:iCs/>
        </w:rPr>
      </w:pPr>
      <w:r w:rsidRPr="0049064B">
        <w:rPr>
          <w:iCs/>
        </w:rPr>
        <w:t>Extract of elements relevant for WG</w:t>
      </w:r>
      <w:r>
        <w:rPr>
          <w:iCs/>
        </w:rPr>
        <w:t xml:space="preserve"> </w:t>
      </w:r>
      <w:r w:rsidRPr="0049064B">
        <w:rPr>
          <w:iCs/>
        </w:rPr>
        <w:t>SE from th</w:t>
      </w:r>
      <w:r>
        <w:rPr>
          <w:iCs/>
        </w:rPr>
        <w:t>is</w:t>
      </w:r>
      <w:r w:rsidRPr="0049064B">
        <w:rPr>
          <w:iCs/>
        </w:rPr>
        <w:t xml:space="preserve"> ECC </w:t>
      </w:r>
      <w:r>
        <w:rPr>
          <w:iCs/>
        </w:rPr>
        <w:t xml:space="preserve">minutes is provided in </w:t>
      </w:r>
      <w:r w:rsidRPr="00DB2971">
        <w:rPr>
          <w:iCs/>
        </w:rPr>
        <w:t xml:space="preserve">Document </w:t>
      </w:r>
      <w:hyperlink r:id="rId30" w:history="1">
        <w:r w:rsidRPr="00DB2971">
          <w:rPr>
            <w:rStyle w:val="Lienhypertexte"/>
            <w:iCs/>
          </w:rPr>
          <w:t>SE(2</w:t>
        </w:r>
        <w:r w:rsidR="006B4EE7" w:rsidRPr="00DB2971">
          <w:rPr>
            <w:rStyle w:val="Lienhypertexte"/>
            <w:iCs/>
          </w:rPr>
          <w:t>4</w:t>
        </w:r>
        <w:r w:rsidRPr="00DB2971">
          <w:rPr>
            <w:rStyle w:val="Lienhypertexte"/>
            <w:iCs/>
          </w:rPr>
          <w:t>)0</w:t>
        </w:r>
        <w:r w:rsidR="006B4EE7" w:rsidRPr="00DB2971">
          <w:rPr>
            <w:rStyle w:val="Lienhypertexte"/>
            <w:iCs/>
          </w:rPr>
          <w:t>08</w:t>
        </w:r>
      </w:hyperlink>
      <w:r w:rsidRPr="00DB2971">
        <w:rPr>
          <w:iCs/>
        </w:rPr>
        <w:t>.</w:t>
      </w:r>
      <w:r w:rsidRPr="0049064B">
        <w:rPr>
          <w:iCs/>
        </w:rPr>
        <w:t xml:space="preserve"> Elements highlighted in </w:t>
      </w:r>
      <w:r w:rsidRPr="00E24211">
        <w:rPr>
          <w:iCs/>
        </w:rPr>
        <w:t xml:space="preserve">yellow </w:t>
      </w:r>
      <w:r>
        <w:rPr>
          <w:iCs/>
        </w:rPr>
        <w:t>have been identified of the interest for</w:t>
      </w:r>
      <w:r w:rsidRPr="00E24211">
        <w:rPr>
          <w:iCs/>
        </w:rPr>
        <w:t xml:space="preserve"> </w:t>
      </w:r>
      <w:r w:rsidRPr="0049064B">
        <w:rPr>
          <w:iCs/>
        </w:rPr>
        <w:t>WG</w:t>
      </w:r>
      <w:r>
        <w:rPr>
          <w:iCs/>
        </w:rPr>
        <w:t xml:space="preserve"> </w:t>
      </w:r>
      <w:r w:rsidRPr="0049064B">
        <w:rPr>
          <w:iCs/>
        </w:rPr>
        <w:t>SE.</w:t>
      </w:r>
      <w:bookmarkStart w:id="0" w:name="OLE_LINK1"/>
      <w:bookmarkStart w:id="1" w:name="OLE_LINK2"/>
    </w:p>
    <w:p w14:paraId="04C33607" w14:textId="77777777" w:rsidR="002743DF" w:rsidRPr="00E24211" w:rsidRDefault="002743DF" w:rsidP="00AC0BB3">
      <w:pPr>
        <w:pStyle w:val="Paragraphedeliste"/>
        <w:numPr>
          <w:ilvl w:val="1"/>
          <w:numId w:val="13"/>
        </w:numPr>
        <w:spacing w:after="120"/>
        <w:contextualSpacing w:val="0"/>
        <w:rPr>
          <w:b/>
          <w:bCs/>
        </w:rPr>
      </w:pPr>
      <w:r w:rsidRPr="00E24211">
        <w:rPr>
          <w:b/>
          <w:bCs/>
        </w:rPr>
        <w:t>ETSI</w:t>
      </w:r>
    </w:p>
    <w:p w14:paraId="17185FC5" w14:textId="4B1051D1" w:rsidR="00900E83" w:rsidRDefault="002743DF" w:rsidP="00AE79E4">
      <w:pPr>
        <w:rPr>
          <w:iCs/>
        </w:rPr>
      </w:pPr>
      <w:r w:rsidRPr="00AE79E4">
        <w:rPr>
          <w:iCs/>
        </w:rPr>
        <w:t>The ETSI liaison officer report</w:t>
      </w:r>
      <w:r w:rsidR="00EC6F60" w:rsidRPr="00AE79E4">
        <w:rPr>
          <w:iCs/>
        </w:rPr>
        <w:t>ed</w:t>
      </w:r>
      <w:r w:rsidRPr="00AE79E4">
        <w:rPr>
          <w:iCs/>
        </w:rPr>
        <w:t xml:space="preserve"> on the ETSI activities of the interest for WG SE available in Document </w:t>
      </w:r>
      <w:hyperlink r:id="rId31" w:history="1">
        <w:proofErr w:type="gramStart"/>
        <w:r w:rsidRPr="00AE79E4">
          <w:rPr>
            <w:rStyle w:val="Lienhypertexte"/>
            <w:iCs/>
          </w:rPr>
          <w:t>SE(</w:t>
        </w:r>
        <w:proofErr w:type="gramEnd"/>
        <w:r w:rsidRPr="00AE79E4">
          <w:rPr>
            <w:rStyle w:val="Lienhypertexte"/>
            <w:iCs/>
          </w:rPr>
          <w:t>2</w:t>
        </w:r>
        <w:r w:rsidR="006B4EE7" w:rsidRPr="00AE79E4">
          <w:rPr>
            <w:rStyle w:val="Lienhypertexte"/>
            <w:iCs/>
          </w:rPr>
          <w:t>4</w:t>
        </w:r>
        <w:r w:rsidRPr="00AE79E4">
          <w:rPr>
            <w:rStyle w:val="Lienhypertexte"/>
            <w:iCs/>
          </w:rPr>
          <w:t>)0</w:t>
        </w:r>
        <w:r w:rsidR="006B4EE7" w:rsidRPr="00AE79E4">
          <w:rPr>
            <w:rStyle w:val="Lienhypertexte"/>
            <w:iCs/>
          </w:rPr>
          <w:t>09</w:t>
        </w:r>
      </w:hyperlink>
      <w:r w:rsidR="00EC6F60" w:rsidRPr="00AE79E4">
        <w:rPr>
          <w:iCs/>
        </w:rPr>
        <w:t>. T</w:t>
      </w:r>
      <w:r w:rsidRPr="00AE79E4">
        <w:rPr>
          <w:iCs/>
        </w:rPr>
        <w:t xml:space="preserve">he status of </w:t>
      </w:r>
      <w:proofErr w:type="spellStart"/>
      <w:r w:rsidRPr="00AE79E4">
        <w:rPr>
          <w:rFonts w:cs="Arial"/>
          <w:szCs w:val="20"/>
          <w:lang w:val="en-US"/>
        </w:rPr>
        <w:t>SRdoc</w:t>
      </w:r>
      <w:r w:rsidR="00AE79E4" w:rsidRPr="00AE79E4">
        <w:rPr>
          <w:rFonts w:cs="Arial"/>
          <w:szCs w:val="20"/>
          <w:lang w:val="en-US"/>
        </w:rPr>
        <w:t>s</w:t>
      </w:r>
      <w:proofErr w:type="spellEnd"/>
      <w:r w:rsidRPr="00AE79E4">
        <w:rPr>
          <w:rFonts w:cs="Arial"/>
          <w:szCs w:val="20"/>
          <w:lang w:val="en-US"/>
        </w:rPr>
        <w:t xml:space="preserve"> is available in the following: </w:t>
      </w:r>
      <w:hyperlink r:id="rId32" w:history="1">
        <w:r w:rsidR="006034E7" w:rsidRPr="00D2225F">
          <w:rPr>
            <w:rStyle w:val="Lienhypertexte"/>
          </w:rPr>
          <w:t>Link to ETSI portal</w:t>
        </w:r>
      </w:hyperlink>
      <w:r w:rsidR="006034E7" w:rsidRPr="00AE79E4">
        <w:rPr>
          <w:iCs/>
        </w:rPr>
        <w:t>.</w:t>
      </w:r>
    </w:p>
    <w:p w14:paraId="3BC5980C" w14:textId="1E134F31" w:rsidR="00900E83" w:rsidRDefault="00900E83" w:rsidP="00AE79E4">
      <w:pPr>
        <w:rPr>
          <w:iCs/>
        </w:rPr>
      </w:pPr>
    </w:p>
    <w:p w14:paraId="234C7884" w14:textId="77777777" w:rsidR="00900E83" w:rsidRPr="00AE79E4" w:rsidRDefault="00900E83" w:rsidP="005140DF">
      <w:pPr>
        <w:rPr>
          <w:iCs/>
        </w:rPr>
      </w:pPr>
    </w:p>
    <w:bookmarkEnd w:id="0"/>
    <w:bookmarkEnd w:id="1"/>
    <w:p w14:paraId="6F61FA11" w14:textId="77777777" w:rsidR="00AE79E4" w:rsidRDefault="00AE79E4" w:rsidP="005140DF">
      <w:pPr>
        <w:rPr>
          <w:b/>
          <w:bCs/>
        </w:rPr>
      </w:pPr>
    </w:p>
    <w:p w14:paraId="0E810937" w14:textId="408CA9FC" w:rsidR="002743DF" w:rsidRPr="00E24211" w:rsidRDefault="002743DF" w:rsidP="00AC0BB3">
      <w:pPr>
        <w:pStyle w:val="Paragraphedeliste"/>
        <w:numPr>
          <w:ilvl w:val="0"/>
          <w:numId w:val="13"/>
        </w:numPr>
        <w:spacing w:after="120"/>
        <w:ind w:left="357" w:hanging="357"/>
        <w:contextualSpacing w:val="0"/>
        <w:rPr>
          <w:b/>
          <w:bCs/>
        </w:rPr>
      </w:pPr>
      <w:r w:rsidRPr="00E24211">
        <w:rPr>
          <w:b/>
          <w:bCs/>
        </w:rPr>
        <w:t>Documents for final approval after Public Consultation</w:t>
      </w:r>
    </w:p>
    <w:p w14:paraId="074B4260" w14:textId="77777777" w:rsidR="008123FD" w:rsidRDefault="002743DF" w:rsidP="008123FD">
      <w:pPr>
        <w:spacing w:before="60" w:after="120"/>
        <w:rPr>
          <w:iCs/>
        </w:rPr>
      </w:pPr>
      <w:r w:rsidRPr="005379E6">
        <w:rPr>
          <w:iCs/>
        </w:rPr>
        <w:t>The</w:t>
      </w:r>
      <w:r w:rsidR="008123FD">
        <w:rPr>
          <w:iCs/>
        </w:rPr>
        <w:t>re was no</w:t>
      </w:r>
      <w:r w:rsidRPr="005379E6">
        <w:rPr>
          <w:iCs/>
        </w:rPr>
        <w:t xml:space="preserve"> deliverable</w:t>
      </w:r>
      <w:r>
        <w:rPr>
          <w:iCs/>
        </w:rPr>
        <w:t xml:space="preserve"> sent to public consultation</w:t>
      </w:r>
      <w:r w:rsidRPr="005379E6">
        <w:rPr>
          <w:iCs/>
        </w:rPr>
        <w:t xml:space="preserve"> </w:t>
      </w:r>
      <w:r>
        <w:rPr>
          <w:iCs/>
        </w:rPr>
        <w:t>by the 9</w:t>
      </w:r>
      <w:r w:rsidR="008123FD">
        <w:rPr>
          <w:iCs/>
        </w:rPr>
        <w:t>4</w:t>
      </w:r>
      <w:r w:rsidR="008123FD" w:rsidRPr="008123FD">
        <w:rPr>
          <w:iCs/>
          <w:vertAlign w:val="superscript"/>
        </w:rPr>
        <w:t>th</w:t>
      </w:r>
      <w:r w:rsidR="008123FD">
        <w:rPr>
          <w:iCs/>
        </w:rPr>
        <w:t xml:space="preserve"> </w:t>
      </w:r>
      <w:r w:rsidRPr="005379E6">
        <w:rPr>
          <w:iCs/>
        </w:rPr>
        <w:t>WG</w:t>
      </w:r>
      <w:r>
        <w:rPr>
          <w:iCs/>
        </w:rPr>
        <w:t xml:space="preserve"> </w:t>
      </w:r>
      <w:r w:rsidRPr="005379E6">
        <w:rPr>
          <w:iCs/>
        </w:rPr>
        <w:t>SE meeting</w:t>
      </w:r>
      <w:r w:rsidR="008123FD">
        <w:rPr>
          <w:iCs/>
        </w:rPr>
        <w:t>.</w:t>
      </w:r>
    </w:p>
    <w:p w14:paraId="6D3E039C" w14:textId="77777777" w:rsidR="008123FD" w:rsidRPr="008123FD" w:rsidRDefault="008123FD" w:rsidP="008123FD">
      <w:pPr>
        <w:spacing w:before="60" w:after="120"/>
        <w:rPr>
          <w:iCs/>
        </w:rPr>
      </w:pPr>
    </w:p>
    <w:p w14:paraId="7F1D7459" w14:textId="4F72B8AF" w:rsidR="008123FD" w:rsidRDefault="008123FD" w:rsidP="008123FD">
      <w:pPr>
        <w:spacing w:before="60" w:after="120"/>
        <w:rPr>
          <w:iCs/>
        </w:rPr>
      </w:pPr>
    </w:p>
    <w:p w14:paraId="7F24015D" w14:textId="11DA4A4F" w:rsidR="00900E83" w:rsidRDefault="00900E83" w:rsidP="008123FD">
      <w:pPr>
        <w:spacing w:before="60" w:after="120"/>
        <w:rPr>
          <w:iCs/>
        </w:rPr>
      </w:pPr>
    </w:p>
    <w:p w14:paraId="7E6178E9" w14:textId="3267AD5C" w:rsidR="00900E83" w:rsidRDefault="00900E83" w:rsidP="008123FD">
      <w:pPr>
        <w:spacing w:before="60" w:after="120"/>
        <w:rPr>
          <w:iCs/>
        </w:rPr>
      </w:pPr>
    </w:p>
    <w:p w14:paraId="4E727884" w14:textId="57445E11" w:rsidR="00900E83" w:rsidRDefault="00900E83" w:rsidP="008123FD">
      <w:pPr>
        <w:spacing w:before="60" w:after="120"/>
        <w:rPr>
          <w:iCs/>
        </w:rPr>
      </w:pPr>
    </w:p>
    <w:p w14:paraId="74D99035" w14:textId="1CC25944" w:rsidR="00900E83" w:rsidRDefault="00900E83" w:rsidP="008123FD">
      <w:pPr>
        <w:spacing w:before="60" w:after="120"/>
        <w:rPr>
          <w:iCs/>
        </w:rPr>
      </w:pPr>
    </w:p>
    <w:p w14:paraId="66E7429E" w14:textId="361369B4" w:rsidR="00900E83" w:rsidRDefault="00900E83" w:rsidP="008123FD">
      <w:pPr>
        <w:spacing w:before="60" w:after="120"/>
        <w:rPr>
          <w:iCs/>
        </w:rPr>
      </w:pPr>
    </w:p>
    <w:p w14:paraId="21CAFF93" w14:textId="0219A0AC" w:rsidR="00900E83" w:rsidRDefault="00900E83" w:rsidP="008123FD">
      <w:pPr>
        <w:spacing w:before="60" w:after="120"/>
        <w:rPr>
          <w:iCs/>
        </w:rPr>
      </w:pPr>
    </w:p>
    <w:p w14:paraId="2C35934B" w14:textId="58F758F8" w:rsidR="00900E83" w:rsidRDefault="00900E83" w:rsidP="008123FD">
      <w:pPr>
        <w:spacing w:before="60" w:after="120"/>
        <w:rPr>
          <w:iCs/>
        </w:rPr>
      </w:pPr>
      <w:r>
        <w:rPr>
          <w:iCs/>
        </w:rPr>
        <w:br w:type="page"/>
      </w:r>
    </w:p>
    <w:p w14:paraId="28058420" w14:textId="77777777" w:rsidR="002743DF" w:rsidRPr="00E24211" w:rsidRDefault="002743DF" w:rsidP="008123FD">
      <w:pPr>
        <w:pStyle w:val="Paragraphedeliste"/>
        <w:numPr>
          <w:ilvl w:val="0"/>
          <w:numId w:val="13"/>
        </w:numPr>
        <w:spacing w:after="120"/>
        <w:ind w:left="357" w:hanging="357"/>
        <w:contextualSpacing w:val="0"/>
        <w:rPr>
          <w:b/>
          <w:bCs/>
        </w:rPr>
      </w:pPr>
      <w:r w:rsidRPr="00E24211">
        <w:rPr>
          <w:b/>
          <w:bCs/>
        </w:rPr>
        <w:lastRenderedPageBreak/>
        <w:t>Report from Project Team SE7 (</w:t>
      </w:r>
      <w:r w:rsidRPr="00856DEE">
        <w:rPr>
          <w:b/>
          <w:bCs/>
        </w:rPr>
        <w:t>Compatibility and sharing issues of mobile systems)</w:t>
      </w:r>
      <w:r w:rsidRPr="00E24211">
        <w:rPr>
          <w:b/>
          <w:bCs/>
        </w:rPr>
        <w:t xml:space="preserve"> </w:t>
      </w:r>
    </w:p>
    <w:p w14:paraId="76AA9AF6" w14:textId="77777777" w:rsidR="002743DF" w:rsidRPr="00856DEE" w:rsidRDefault="002743DF" w:rsidP="00E7174D">
      <w:pPr>
        <w:pStyle w:val="Paragraphedeliste"/>
        <w:numPr>
          <w:ilvl w:val="1"/>
          <w:numId w:val="13"/>
        </w:numPr>
        <w:spacing w:after="120"/>
        <w:contextualSpacing w:val="0"/>
        <w:rPr>
          <w:b/>
          <w:bCs/>
        </w:rPr>
      </w:pPr>
      <w:r w:rsidRPr="00856DEE">
        <w:rPr>
          <w:b/>
          <w:bCs/>
        </w:rPr>
        <w:t>Progress report of SE7</w:t>
      </w:r>
    </w:p>
    <w:p w14:paraId="0A07B952" w14:textId="2343C3A1" w:rsidR="002743DF" w:rsidRPr="00E24211" w:rsidRDefault="1A411247" w:rsidP="002743DF">
      <w:pPr>
        <w:spacing w:before="60" w:after="120"/>
      </w:pPr>
      <w:r>
        <w:t>No progress report was considered.</w:t>
      </w:r>
    </w:p>
    <w:p w14:paraId="655D2C45" w14:textId="77777777" w:rsidR="002743DF" w:rsidRDefault="002743DF" w:rsidP="00E7174D">
      <w:pPr>
        <w:pStyle w:val="Paragraphedeliste"/>
        <w:numPr>
          <w:ilvl w:val="1"/>
          <w:numId w:val="13"/>
        </w:numPr>
        <w:spacing w:after="120"/>
        <w:contextualSpacing w:val="0"/>
        <w:rPr>
          <w:b/>
          <w:bCs/>
        </w:rPr>
      </w:pPr>
      <w:r w:rsidRPr="00856DEE">
        <w:rPr>
          <w:b/>
          <w:bCs/>
        </w:rPr>
        <w:t>Expected deliverables for public consultation</w:t>
      </w:r>
      <w:r w:rsidRPr="00F46C77">
        <w:rPr>
          <w:b/>
          <w:bCs/>
        </w:rPr>
        <w:t xml:space="preserve"> </w:t>
      </w:r>
      <w:r>
        <w:rPr>
          <w:b/>
          <w:bCs/>
        </w:rPr>
        <w:t>or other deliverables</w:t>
      </w:r>
    </w:p>
    <w:p w14:paraId="427836B9" w14:textId="24C3255E" w:rsidR="00703459" w:rsidRPr="00703459" w:rsidRDefault="1A411247" w:rsidP="00703459">
      <w:r>
        <w:t>No deliverables were considered for public consultation.</w:t>
      </w:r>
    </w:p>
    <w:p w14:paraId="18D82104" w14:textId="77777777" w:rsidR="002743DF" w:rsidRPr="00FA48CC" w:rsidRDefault="002743DF" w:rsidP="00E7174D">
      <w:pPr>
        <w:pStyle w:val="Paragraphedeliste"/>
        <w:numPr>
          <w:ilvl w:val="1"/>
          <w:numId w:val="13"/>
        </w:numPr>
        <w:spacing w:after="120"/>
        <w:contextualSpacing w:val="0"/>
        <w:rPr>
          <w:b/>
          <w:bCs/>
        </w:rPr>
      </w:pPr>
      <w:r w:rsidRPr="00FA48CC">
        <w:rPr>
          <w:b/>
          <w:bCs/>
        </w:rPr>
        <w:t>WI in progress</w:t>
      </w:r>
    </w:p>
    <w:p w14:paraId="367746B5" w14:textId="7DEED3CE" w:rsidR="005E2C54" w:rsidRDefault="1A411247" w:rsidP="005E2C54">
      <w:pPr>
        <w:spacing w:before="60" w:after="240"/>
      </w:pPr>
      <w:r>
        <w:t>There was no other WI in progress.</w:t>
      </w:r>
    </w:p>
    <w:p w14:paraId="18E066B2" w14:textId="77777777" w:rsidR="002743DF" w:rsidRPr="0080523E" w:rsidRDefault="002743DF" w:rsidP="00E7174D">
      <w:pPr>
        <w:pStyle w:val="Paragraphedeliste"/>
        <w:numPr>
          <w:ilvl w:val="1"/>
          <w:numId w:val="13"/>
        </w:numPr>
        <w:spacing w:after="120"/>
        <w:contextualSpacing w:val="0"/>
        <w:rPr>
          <w:b/>
          <w:bCs/>
        </w:rPr>
      </w:pPr>
      <w:r w:rsidRPr="0080523E">
        <w:rPr>
          <w:b/>
          <w:bCs/>
        </w:rPr>
        <w:t>New WI</w:t>
      </w:r>
      <w:r>
        <w:rPr>
          <w:b/>
          <w:bCs/>
        </w:rPr>
        <w:t>s</w:t>
      </w:r>
    </w:p>
    <w:p w14:paraId="73D08571" w14:textId="248896A1" w:rsidR="002743DF" w:rsidRPr="00D61CAA" w:rsidRDefault="1A411247" w:rsidP="002743DF">
      <w:pPr>
        <w:spacing w:before="60" w:after="240"/>
      </w:pPr>
      <w:r>
        <w:t>There was no new WI considered.</w:t>
      </w:r>
    </w:p>
    <w:p w14:paraId="219C2488" w14:textId="77777777" w:rsidR="002743DF" w:rsidRPr="0080523E" w:rsidRDefault="002743DF" w:rsidP="00E7174D">
      <w:pPr>
        <w:pStyle w:val="Paragraphedeliste"/>
        <w:numPr>
          <w:ilvl w:val="1"/>
          <w:numId w:val="13"/>
        </w:numPr>
        <w:spacing w:after="120"/>
        <w:contextualSpacing w:val="0"/>
        <w:rPr>
          <w:b/>
          <w:bCs/>
        </w:rPr>
      </w:pPr>
      <w:r w:rsidRPr="0080523E">
        <w:rPr>
          <w:b/>
          <w:bCs/>
        </w:rPr>
        <w:t>Other issues</w:t>
      </w:r>
    </w:p>
    <w:p w14:paraId="7E323F35" w14:textId="083797CB" w:rsidR="008123FD" w:rsidRDefault="00900E83" w:rsidP="002743DF">
      <w:pPr>
        <w:spacing w:before="60" w:after="240"/>
      </w:pPr>
      <w:r>
        <w:t xml:space="preserve">Doc. </w:t>
      </w:r>
      <w:hyperlink r:id="rId33">
        <w:r w:rsidR="386EAA9E" w:rsidRPr="386EAA9E">
          <w:rPr>
            <w:rStyle w:val="Lienhypertexte"/>
          </w:rPr>
          <w:t>SE(24)023</w:t>
        </w:r>
      </w:hyperlink>
      <w:r w:rsidR="386EAA9E">
        <w:t xml:space="preserve"> from France </w:t>
      </w:r>
      <w:r>
        <w:t>proposed</w:t>
      </w:r>
      <w:r w:rsidR="386EAA9E">
        <w:t xml:space="preserve"> a correction received </w:t>
      </w:r>
      <w:r>
        <w:t>by</w:t>
      </w:r>
      <w:r w:rsidR="386EAA9E">
        <w:t xml:space="preserve"> FM56 from UIC, </w:t>
      </w:r>
      <w:r>
        <w:t>on</w:t>
      </w:r>
      <w:r w:rsidR="386EAA9E">
        <w:t xml:space="preserve"> Table 11 of ECC Report 313. ECO</w:t>
      </w:r>
      <w:r>
        <w:t xml:space="preserve"> and SE7 chairs (new and former)</w:t>
      </w:r>
      <w:r w:rsidR="386EAA9E">
        <w:t xml:space="preserve"> ha</w:t>
      </w:r>
      <w:r>
        <w:t>ve</w:t>
      </w:r>
      <w:r w:rsidR="386EAA9E">
        <w:t xml:space="preserve"> investigated the issue and concluded that the proposed correction is of editorial nature with </w:t>
      </w:r>
      <w:r>
        <w:t xml:space="preserve">the corresponding </w:t>
      </w:r>
      <w:r w:rsidR="386EAA9E">
        <w:t xml:space="preserve">proposed modification </w:t>
      </w:r>
      <w:r>
        <w:t>contained</w:t>
      </w:r>
      <w:r w:rsidR="386EAA9E">
        <w:t xml:space="preserve"> in </w:t>
      </w:r>
      <w:r w:rsidR="386EAA9E" w:rsidRPr="00900E83">
        <w:rPr>
          <w:szCs w:val="20"/>
        </w:rPr>
        <w:t>Doc.</w:t>
      </w:r>
      <w:r w:rsidRPr="00900E83">
        <w:rPr>
          <w:szCs w:val="20"/>
        </w:rPr>
        <w:t xml:space="preserve"> </w:t>
      </w:r>
      <w:hyperlink r:id="rId34" w:history="1">
        <w:r w:rsidRPr="005140DF">
          <w:rPr>
            <w:rStyle w:val="Lienhypertexte"/>
            <w:rFonts w:cs="Arial"/>
            <w:szCs w:val="20"/>
            <w:bdr w:val="none" w:sz="0" w:space="0" w:color="auto" w:frame="1"/>
          </w:rPr>
          <w:t>SE(24)027</w:t>
        </w:r>
      </w:hyperlink>
      <w:r w:rsidR="386EAA9E" w:rsidRPr="00900E83">
        <w:rPr>
          <w:szCs w:val="20"/>
        </w:rPr>
        <w:t>.</w:t>
      </w:r>
    </w:p>
    <w:p w14:paraId="68AFD13B" w14:textId="10AD402B" w:rsidR="003E2623" w:rsidRDefault="386EAA9E" w:rsidP="386EAA9E">
      <w:pPr>
        <w:pBdr>
          <w:top w:val="single" w:sz="4" w:space="1" w:color="000000"/>
          <w:left w:val="single" w:sz="4" w:space="4" w:color="000000"/>
          <w:bottom w:val="single" w:sz="4" w:space="1" w:color="000000"/>
          <w:right w:val="single" w:sz="4" w:space="4" w:color="000000"/>
        </w:pBdr>
        <w:spacing w:before="60" w:after="240" w:line="259" w:lineRule="auto"/>
      </w:pPr>
      <w:r>
        <w:t>WG SE considered the proposed correction and agreed to approve the editorial revision of ECC Report 313</w:t>
      </w:r>
      <w:r w:rsidR="004346FC">
        <w:t xml:space="preserve">, </w:t>
      </w:r>
      <w:r>
        <w:t xml:space="preserve">as contained in </w:t>
      </w:r>
      <w:hyperlink r:id="rId35" w:history="1">
        <w:r w:rsidRPr="386EAA9E">
          <w:rPr>
            <w:rStyle w:val="Lienhypertexte"/>
          </w:rPr>
          <w:t>Annex 11</w:t>
        </w:r>
      </w:hyperlink>
      <w:hyperlink r:id="rId36" w:history="1"/>
      <w:r>
        <w:t>.</w:t>
      </w:r>
      <w:r w:rsidR="004346FC">
        <w:t xml:space="preserve"> ECO was tasked to publish the amended version of ECC Report 313 in the document database.</w:t>
      </w:r>
    </w:p>
    <w:p w14:paraId="3BFAC3BD" w14:textId="77777777" w:rsidR="002743DF" w:rsidRDefault="002743DF" w:rsidP="002743DF">
      <w:pPr>
        <w:spacing w:before="60" w:after="240"/>
        <w:rPr>
          <w:b/>
          <w:bCs/>
        </w:rPr>
      </w:pPr>
      <w:r>
        <w:rPr>
          <w:b/>
          <w:bCs/>
        </w:rPr>
        <w:br w:type="page"/>
      </w:r>
    </w:p>
    <w:p w14:paraId="1E33F471" w14:textId="77777777" w:rsidR="002743DF" w:rsidRPr="00BE0130" w:rsidRDefault="002743DF" w:rsidP="00E7174D">
      <w:pPr>
        <w:pStyle w:val="Paragraphedeliste"/>
        <w:numPr>
          <w:ilvl w:val="0"/>
          <w:numId w:val="13"/>
        </w:numPr>
        <w:spacing w:after="120"/>
        <w:ind w:left="357" w:hanging="357"/>
        <w:contextualSpacing w:val="0"/>
        <w:rPr>
          <w:b/>
          <w:bCs/>
        </w:rPr>
      </w:pPr>
      <w:r w:rsidRPr="00BE0130">
        <w:rPr>
          <w:b/>
          <w:bCs/>
        </w:rPr>
        <w:lastRenderedPageBreak/>
        <w:t>Rep</w:t>
      </w:r>
      <w:r>
        <w:rPr>
          <w:b/>
          <w:bCs/>
        </w:rPr>
        <w:t>o</w:t>
      </w:r>
      <w:r w:rsidRPr="00BE0130">
        <w:rPr>
          <w:b/>
          <w:bCs/>
        </w:rPr>
        <w:t>rt from Project Team SE19 (Fixed Service)</w:t>
      </w:r>
    </w:p>
    <w:p w14:paraId="4A35512B" w14:textId="77777777" w:rsidR="002743DF" w:rsidRPr="0080523E" w:rsidRDefault="002743DF" w:rsidP="00E7174D">
      <w:pPr>
        <w:pStyle w:val="Paragraphedeliste"/>
        <w:numPr>
          <w:ilvl w:val="1"/>
          <w:numId w:val="13"/>
        </w:numPr>
        <w:spacing w:after="120"/>
        <w:contextualSpacing w:val="0"/>
        <w:rPr>
          <w:b/>
          <w:bCs/>
        </w:rPr>
      </w:pPr>
      <w:r w:rsidRPr="0080523E">
        <w:rPr>
          <w:b/>
          <w:bCs/>
        </w:rPr>
        <w:t>Progress report of SE19</w:t>
      </w:r>
    </w:p>
    <w:p w14:paraId="7A77A859" w14:textId="737DD4F8" w:rsidR="002743DF" w:rsidRDefault="1A411247" w:rsidP="1A411247">
      <w:pPr>
        <w:spacing w:before="60" w:after="120"/>
        <w:rPr>
          <w:b/>
          <w:bCs/>
        </w:rPr>
      </w:pPr>
      <w:r>
        <w:t xml:space="preserve">The progress report was </w:t>
      </w:r>
      <w:r w:rsidRPr="1A411247">
        <w:rPr>
          <w:rFonts w:cs="Arial"/>
        </w:rPr>
        <w:t xml:space="preserve">contained in Doc. </w:t>
      </w:r>
      <w:hyperlink r:id="rId37">
        <w:proofErr w:type="gramStart"/>
        <w:r w:rsidRPr="1A411247">
          <w:rPr>
            <w:rStyle w:val="Lienhypertexte"/>
            <w:rFonts w:cs="Arial"/>
          </w:rPr>
          <w:t>SE(</w:t>
        </w:r>
        <w:proofErr w:type="gramEnd"/>
        <w:r w:rsidRPr="1A411247">
          <w:rPr>
            <w:rStyle w:val="Lienhypertexte"/>
            <w:rFonts w:cs="Arial"/>
          </w:rPr>
          <w:t>24)011</w:t>
        </w:r>
      </w:hyperlink>
      <w:r w:rsidRPr="1A411247">
        <w:rPr>
          <w:rFonts w:cs="Arial"/>
        </w:rPr>
        <w:t>.</w:t>
      </w:r>
    </w:p>
    <w:p w14:paraId="5B825458" w14:textId="77777777" w:rsidR="002743DF" w:rsidRDefault="002743DF" w:rsidP="00E7174D">
      <w:pPr>
        <w:pStyle w:val="Paragraphedeliste"/>
        <w:numPr>
          <w:ilvl w:val="1"/>
          <w:numId w:val="13"/>
        </w:numPr>
        <w:spacing w:after="120"/>
        <w:contextualSpacing w:val="0"/>
        <w:rPr>
          <w:b/>
          <w:bCs/>
        </w:rPr>
      </w:pPr>
      <w:r w:rsidRPr="0080523E">
        <w:rPr>
          <w:b/>
          <w:bCs/>
        </w:rPr>
        <w:t>Expected deliverables for public consultation</w:t>
      </w:r>
      <w:r>
        <w:rPr>
          <w:b/>
          <w:bCs/>
        </w:rPr>
        <w:t xml:space="preserve"> or other deliverables</w:t>
      </w:r>
    </w:p>
    <w:p w14:paraId="31EA911B" w14:textId="77777777" w:rsidR="008123FD" w:rsidRPr="0080523E" w:rsidRDefault="008123FD" w:rsidP="008123FD">
      <w:pPr>
        <w:pStyle w:val="Paragraphedeliste"/>
        <w:numPr>
          <w:ilvl w:val="2"/>
          <w:numId w:val="13"/>
        </w:numPr>
        <w:tabs>
          <w:tab w:val="left" w:pos="1701"/>
        </w:tabs>
        <w:spacing w:after="120"/>
        <w:contextualSpacing w:val="0"/>
        <w:rPr>
          <w:b/>
          <w:bCs/>
        </w:rPr>
      </w:pPr>
      <w:r w:rsidRPr="0080523E">
        <w:rPr>
          <w:b/>
          <w:bCs/>
        </w:rPr>
        <w:t>WI SE</w:t>
      </w:r>
      <w:r>
        <w:rPr>
          <w:b/>
          <w:bCs/>
        </w:rPr>
        <w:t>19</w:t>
      </w:r>
      <w:r w:rsidRPr="0080523E">
        <w:rPr>
          <w:b/>
          <w:bCs/>
        </w:rPr>
        <w:t>_</w:t>
      </w:r>
      <w:r>
        <w:rPr>
          <w:b/>
          <w:bCs/>
        </w:rPr>
        <w:t>48</w:t>
      </w:r>
      <w:r w:rsidRPr="0080523E">
        <w:rPr>
          <w:b/>
          <w:bCs/>
        </w:rPr>
        <w:t>:</w:t>
      </w:r>
      <w:r>
        <w:rPr>
          <w:b/>
          <w:bCs/>
        </w:rPr>
        <w:t xml:space="preserve"> </w:t>
      </w:r>
      <w:r w:rsidR="008E2DC8" w:rsidRPr="008E2DC8">
        <w:rPr>
          <w:b/>
          <w:bCs/>
        </w:rPr>
        <w:t>ECC/ERC Recommendation</w:t>
      </w:r>
      <w:r w:rsidR="008E2DC8">
        <w:rPr>
          <w:b/>
          <w:bCs/>
        </w:rPr>
        <w:t>s</w:t>
      </w:r>
      <w:r w:rsidR="008E2DC8" w:rsidRPr="008E2DC8">
        <w:rPr>
          <w:b/>
          <w:bCs/>
        </w:rPr>
        <w:t xml:space="preserve"> on fixed service</w:t>
      </w:r>
    </w:p>
    <w:p w14:paraId="0ECD8A2F" w14:textId="77777777" w:rsidR="001B7D49" w:rsidRPr="001B7D49" w:rsidRDefault="001B7D49" w:rsidP="001B7D49">
      <w:r w:rsidRPr="001B7D49">
        <w:t>The scope of the WI is to review the</w:t>
      </w:r>
      <w:r w:rsidRPr="005178C8">
        <w:t xml:space="preserve"> </w:t>
      </w:r>
      <w:r w:rsidRPr="001B7D49">
        <w:t>ECC/ERC Recommendations related to FS, and to assess if a revision may be appropriate for each.</w:t>
      </w:r>
    </w:p>
    <w:p w14:paraId="7E3AEA96" w14:textId="61835DD4" w:rsidR="007C23C9" w:rsidRDefault="554DF650" w:rsidP="008123FD">
      <w:r>
        <w:t>Based on the first review of the ECC/ERC Recommendations related to FS, SE19 proposed:</w:t>
      </w:r>
    </w:p>
    <w:p w14:paraId="7F1612A8" w14:textId="352E048D" w:rsidR="002031DF" w:rsidRDefault="3CDE8A7F" w:rsidP="386EAA9E">
      <w:pPr>
        <w:pStyle w:val="ECCBulletsLv1"/>
      </w:pPr>
      <w:r w:rsidRPr="3CDE8A7F">
        <w:t xml:space="preserve">to </w:t>
      </w:r>
      <w:proofErr w:type="gramStart"/>
      <w:r w:rsidRPr="3CDE8A7F">
        <w:t xml:space="preserve">revise </w:t>
      </w:r>
      <w:r w:rsidR="002031DF">
        <w:t>:</w:t>
      </w:r>
      <w:proofErr w:type="gramEnd"/>
    </w:p>
    <w:p w14:paraId="35468191" w14:textId="07B36E4D" w:rsidR="001B7D49" w:rsidRDefault="3CDE8A7F" w:rsidP="005140DF">
      <w:pPr>
        <w:pStyle w:val="ECCBulletsLv2"/>
        <w:ind w:left="680"/>
      </w:pPr>
      <w:r w:rsidRPr="3CDE8A7F">
        <w:t>ECC/REC (05)07 on “Radio frequency channel arrangements for Fixed Service Systems operating in the bands 71-76 GHz and 81-86 GHz”, developed in 2005 and revised in 2013.</w:t>
      </w:r>
    </w:p>
    <w:p w14:paraId="65200A6E" w14:textId="099B431D" w:rsidR="002031DF" w:rsidRDefault="002031DF" w:rsidP="005140DF">
      <w:pPr>
        <w:pStyle w:val="ECCBulletsLv2"/>
        <w:ind w:left="680"/>
      </w:pPr>
      <w:r w:rsidRPr="386EAA9E">
        <w:t xml:space="preserve">ERC/REC 12-08 E on “Harmonised radio frequency channel arrangements and block allocations for low, medium and high capacity systems in the band 3600 MHz to 4200 </w:t>
      </w:r>
      <w:proofErr w:type="gramStart"/>
      <w:r w:rsidRPr="386EAA9E">
        <w:t>MHz“ by</w:t>
      </w:r>
      <w:proofErr w:type="gramEnd"/>
      <w:r w:rsidRPr="386EAA9E">
        <w:t xml:space="preserve"> withdrawing part 1 of Annex A and part 2 of Annex 8.</w:t>
      </w:r>
    </w:p>
    <w:p w14:paraId="1FB152F4" w14:textId="1150A3A6" w:rsidR="007C23C9" w:rsidRDefault="386EAA9E" w:rsidP="386EAA9E">
      <w:pPr>
        <w:pStyle w:val="ECCBulletsLv1"/>
      </w:pPr>
      <w:r w:rsidRPr="386EAA9E">
        <w:t>to withdraw:</w:t>
      </w:r>
    </w:p>
    <w:p w14:paraId="70C818D4" w14:textId="1FEA3B0A" w:rsidR="008712ED" w:rsidRDefault="386EAA9E" w:rsidP="005140DF">
      <w:pPr>
        <w:pStyle w:val="ECCBulletsLv2"/>
        <w:ind w:left="680"/>
      </w:pPr>
      <w:r w:rsidRPr="386EAA9E">
        <w:t>ECC/REC (04)05 on “Guidelines for accommodation and assignment of Multipoint Fixed Wireless systems in frequency bands 3.4-3</w:t>
      </w:r>
      <w:r w:rsidR="002031DF">
        <w:t>.</w:t>
      </w:r>
      <w:r w:rsidRPr="386EAA9E">
        <w:t>6 GHz and 3.6-3</w:t>
      </w:r>
      <w:r w:rsidR="002031DF">
        <w:t>.</w:t>
      </w:r>
      <w:r w:rsidRPr="386EAA9E">
        <w:t>8 GHz”, developed in 2006;</w:t>
      </w:r>
    </w:p>
    <w:p w14:paraId="476D7414" w14:textId="6E3EFF6B" w:rsidR="007C23C9" w:rsidRDefault="386EAA9E" w:rsidP="005140DF">
      <w:pPr>
        <w:pStyle w:val="ECCBulletsLv2"/>
        <w:ind w:left="680"/>
      </w:pPr>
      <w:r w:rsidRPr="386EAA9E">
        <w:t>E</w:t>
      </w:r>
      <w:r w:rsidR="002031DF">
        <w:t>R</w:t>
      </w:r>
      <w:r w:rsidRPr="386EAA9E">
        <w:t>C/REC 14-03 E on “harmonised radio frequency channel arrangements and block allocations for low and medium capacity systems in the band 3400 MHz to 3600 MHz” developed in 1997.</w:t>
      </w:r>
    </w:p>
    <w:p w14:paraId="5AB54AA3" w14:textId="023290D8" w:rsidR="554DF650" w:rsidRDefault="554DF650" w:rsidP="554DF650"/>
    <w:p w14:paraId="31956301" w14:textId="70204BD2" w:rsidR="008123FD" w:rsidRDefault="386EAA9E" w:rsidP="386EAA9E">
      <w:pPr>
        <w:pBdr>
          <w:top w:val="single" w:sz="4" w:space="1" w:color="000000"/>
          <w:left w:val="single" w:sz="4" w:space="4" w:color="000000"/>
          <w:bottom w:val="single" w:sz="4" w:space="1" w:color="000000"/>
          <w:right w:val="single" w:sz="4" w:space="4" w:color="000000"/>
        </w:pBdr>
        <w:spacing w:before="120" w:after="120"/>
      </w:pPr>
      <w:r>
        <w:t xml:space="preserve">After review of the proposals, </w:t>
      </w:r>
      <w:r w:rsidR="554DF650">
        <w:t xml:space="preserve">WG SE agreed to provisionally approve for public consultation the draft revisions of ECC Recommendation (05)07 </w:t>
      </w:r>
      <w:r>
        <w:t xml:space="preserve">as contained in </w:t>
      </w:r>
      <w:hyperlink r:id="rId38" w:history="1">
        <w:r w:rsidRPr="386EAA9E">
          <w:rPr>
            <w:rStyle w:val="Lienhypertexte"/>
          </w:rPr>
          <w:t>Annex 09</w:t>
        </w:r>
      </w:hyperlink>
      <w:r w:rsidR="002031DF">
        <w:t>,</w:t>
      </w:r>
      <w:r>
        <w:t xml:space="preserve"> </w:t>
      </w:r>
      <w:r w:rsidR="554DF650">
        <w:t xml:space="preserve">and ERC Recommendation 12-08 E as contained in </w:t>
      </w:r>
      <w:hyperlink r:id="rId39" w:history="1">
        <w:r w:rsidRPr="386EAA9E">
          <w:rPr>
            <w:rStyle w:val="Lienhypertexte"/>
          </w:rPr>
          <w:t>Annex 10</w:t>
        </w:r>
      </w:hyperlink>
      <w:r w:rsidR="554DF650">
        <w:t>.</w:t>
      </w:r>
    </w:p>
    <w:p w14:paraId="76349ED8" w14:textId="77E7C120" w:rsidR="008123FD" w:rsidRDefault="554DF650" w:rsidP="386EAA9E">
      <w:pPr>
        <w:pBdr>
          <w:top w:val="single" w:sz="4" w:space="1" w:color="000000"/>
          <w:left w:val="single" w:sz="4" w:space="4" w:color="000000"/>
          <w:bottom w:val="single" w:sz="4" w:space="1" w:color="000000"/>
          <w:right w:val="single" w:sz="4" w:space="4" w:color="000000"/>
        </w:pBdr>
        <w:spacing w:before="120" w:after="120"/>
      </w:pPr>
      <w:r>
        <w:t>WG SE also agree</w:t>
      </w:r>
      <w:r w:rsidR="386EAA9E">
        <w:t xml:space="preserve">d to </w:t>
      </w:r>
      <w:r w:rsidR="000B70AC">
        <w:t>announce</w:t>
      </w:r>
      <w:r w:rsidR="386EAA9E">
        <w:t xml:space="preserve"> the </w:t>
      </w:r>
      <w:r>
        <w:t>withdr</w:t>
      </w:r>
      <w:r w:rsidR="386EAA9E">
        <w:t>awal of ECC Recommendation (04)05 and E</w:t>
      </w:r>
      <w:r w:rsidR="00221F20">
        <w:t>R</w:t>
      </w:r>
      <w:r w:rsidR="386EAA9E">
        <w:t>C Recommendation 14-03 E, which w</w:t>
      </w:r>
      <w:r w:rsidR="002031DF">
        <w:t>ould</w:t>
      </w:r>
      <w:r w:rsidR="386EAA9E">
        <w:t xml:space="preserve"> become effective at the next WG SE if no comments are received</w:t>
      </w:r>
      <w:r>
        <w:t>.</w:t>
      </w:r>
    </w:p>
    <w:p w14:paraId="2FC457C8" w14:textId="77F8D980" w:rsidR="1A411247" w:rsidRDefault="1A411247" w:rsidP="1A411247">
      <w:pPr>
        <w:spacing w:after="120"/>
        <w:rPr>
          <w:b/>
          <w:bCs/>
        </w:rPr>
      </w:pPr>
    </w:p>
    <w:p w14:paraId="5BBEBE9A" w14:textId="77777777" w:rsidR="008123FD" w:rsidRDefault="1A411247" w:rsidP="008123FD">
      <w:pPr>
        <w:pStyle w:val="Paragraphedeliste"/>
        <w:numPr>
          <w:ilvl w:val="1"/>
          <w:numId w:val="13"/>
        </w:numPr>
        <w:spacing w:after="120"/>
        <w:rPr>
          <w:b/>
          <w:bCs/>
        </w:rPr>
      </w:pPr>
      <w:r w:rsidRPr="1A411247">
        <w:rPr>
          <w:b/>
          <w:bCs/>
        </w:rPr>
        <w:t>WI in progress</w:t>
      </w:r>
    </w:p>
    <w:p w14:paraId="3FA2F6C8" w14:textId="0FFC95C4" w:rsidR="008123FD" w:rsidRPr="008123FD" w:rsidRDefault="1A411247" w:rsidP="008123FD">
      <w:pPr>
        <w:spacing w:before="60" w:after="120"/>
      </w:pPr>
      <w:r>
        <w:t>WG SE considered the SE19 progress on the following items:</w:t>
      </w:r>
    </w:p>
    <w:p w14:paraId="69E23284" w14:textId="29E36CE5" w:rsidR="002743DF" w:rsidRPr="0080523E" w:rsidRDefault="1A411247" w:rsidP="00E7174D">
      <w:pPr>
        <w:pStyle w:val="Paragraphedeliste"/>
        <w:numPr>
          <w:ilvl w:val="2"/>
          <w:numId w:val="13"/>
        </w:numPr>
        <w:tabs>
          <w:tab w:val="left" w:pos="1701"/>
        </w:tabs>
        <w:spacing w:after="120"/>
        <w:contextualSpacing w:val="0"/>
        <w:rPr>
          <w:b/>
          <w:bCs/>
        </w:rPr>
      </w:pPr>
      <w:r w:rsidRPr="1A411247">
        <w:rPr>
          <w:b/>
          <w:bCs/>
        </w:rPr>
        <w:t>WI SE19_24: Coordinated inputs to ITU-R WP</w:t>
      </w:r>
      <w:r w:rsidR="006432EB">
        <w:rPr>
          <w:b/>
          <w:bCs/>
        </w:rPr>
        <w:t xml:space="preserve"> </w:t>
      </w:r>
      <w:r w:rsidRPr="1A411247">
        <w:rPr>
          <w:b/>
          <w:bCs/>
        </w:rPr>
        <w:t>5C</w:t>
      </w:r>
    </w:p>
    <w:p w14:paraId="25B8E652" w14:textId="0421F8A9" w:rsidR="002743DF" w:rsidRPr="00B25AF3" w:rsidRDefault="554DF650" w:rsidP="005140DF">
      <w:pPr>
        <w:spacing w:line="259" w:lineRule="auto"/>
      </w:pPr>
      <w:r>
        <w:t>No proposal was received by SE19 for the next WP5C meeting.</w:t>
      </w:r>
    </w:p>
    <w:p w14:paraId="41688EA3" w14:textId="0C4E108E" w:rsidR="002743DF" w:rsidRPr="00B25AF3" w:rsidRDefault="1A411247" w:rsidP="1A411247">
      <w:pPr>
        <w:pBdr>
          <w:top w:val="single" w:sz="4" w:space="1" w:color="auto"/>
          <w:left w:val="single" w:sz="4" w:space="4" w:color="auto"/>
          <w:bottom w:val="single" w:sz="4" w:space="1" w:color="auto"/>
          <w:right w:val="single" w:sz="4" w:space="4" w:color="auto"/>
        </w:pBdr>
        <w:spacing w:after="240"/>
      </w:pPr>
      <w:r>
        <w:t>WG SE noted the current status.</w:t>
      </w:r>
    </w:p>
    <w:p w14:paraId="6334DB8E" w14:textId="77777777" w:rsidR="002743DF" w:rsidRPr="009D2E2E" w:rsidRDefault="1A411247" w:rsidP="00E7174D">
      <w:pPr>
        <w:pStyle w:val="Paragraphedeliste"/>
        <w:numPr>
          <w:ilvl w:val="2"/>
          <w:numId w:val="13"/>
        </w:numPr>
        <w:tabs>
          <w:tab w:val="left" w:pos="1701"/>
        </w:tabs>
        <w:spacing w:after="120"/>
        <w:contextualSpacing w:val="0"/>
        <w:rPr>
          <w:b/>
          <w:bCs/>
        </w:rPr>
      </w:pPr>
      <w:r w:rsidRPr="1A411247">
        <w:rPr>
          <w:b/>
          <w:bCs/>
        </w:rPr>
        <w:t>WI SE19_43: To derive a methodology for protection criteria for FS except long term</w:t>
      </w:r>
    </w:p>
    <w:p w14:paraId="7DD7B657" w14:textId="77777777" w:rsidR="002743DF" w:rsidRDefault="002743DF" w:rsidP="002743DF">
      <w:pPr>
        <w:rPr>
          <w:iCs/>
        </w:rPr>
      </w:pPr>
      <w:r w:rsidRPr="009D2E2E">
        <w:rPr>
          <w:iCs/>
        </w:rPr>
        <w:t xml:space="preserve">This WI is dealing with </w:t>
      </w:r>
      <w:r>
        <w:rPr>
          <w:iCs/>
        </w:rPr>
        <w:t>the definition of a methodology for the protection criteria for the fixed service except long term</w:t>
      </w:r>
      <w:r w:rsidRPr="009D2E2E">
        <w:rPr>
          <w:iCs/>
        </w:rPr>
        <w:t>.</w:t>
      </w:r>
      <w:r>
        <w:rPr>
          <w:iCs/>
        </w:rPr>
        <w:t xml:space="preserve"> </w:t>
      </w:r>
    </w:p>
    <w:p w14:paraId="577B2D0D" w14:textId="2D86FCB7" w:rsidR="002743DF" w:rsidRDefault="386EAA9E" w:rsidP="002743DF">
      <w:r>
        <w:t>The Recommendation ITU-R F.758, which is among the fixed service reference documents, does not provide details on the protection criteria of FS other than the long-term criterion based on availability objectives. The actual methodologies for FS protection criteria (including short-term) for specific band are subject to several ITU-R F-series recommendations, which provide the criteria without showing how to derive them. The aim of the WI is to elaborate a generic methodology for deriving protection criteria for any source of time-varying interference for the FS.</w:t>
      </w:r>
    </w:p>
    <w:p w14:paraId="2B7C38E5" w14:textId="77777777" w:rsidR="00A402FC" w:rsidRPr="00C76848" w:rsidRDefault="00A402FC" w:rsidP="00CA26E5">
      <w:pPr>
        <w:spacing w:before="60"/>
      </w:pPr>
      <w:r w:rsidRPr="00CA26E5">
        <w:lastRenderedPageBreak/>
        <w:t xml:space="preserve">SE19 continued the discussion on the methodology and appropriate protection criteria. A general consensus on the methodology and a related set of formulas could be found, valid for FS links with and without </w:t>
      </w:r>
      <w:r w:rsidR="00555A15" w:rsidRPr="00CA26E5">
        <w:t>automatic transmit power control (</w:t>
      </w:r>
      <w:r w:rsidRPr="00CA26E5">
        <w:t>ATPC</w:t>
      </w:r>
      <w:r w:rsidR="00555A15" w:rsidRPr="00C76848">
        <w:t>)</w:t>
      </w:r>
      <w:r w:rsidRPr="00C76848">
        <w:t xml:space="preserve">. </w:t>
      </w:r>
      <w:r w:rsidR="003B535D" w:rsidRPr="00C76848">
        <w:t xml:space="preserve">The current methodology is not depending on the probability of time, but that is related to the 10% of availability for </w:t>
      </w:r>
      <w:r w:rsidR="00C848EA" w:rsidRPr="00C76848">
        <w:t>error performance objective (</w:t>
      </w:r>
      <w:r w:rsidR="003B535D" w:rsidRPr="00C76848">
        <w:t>EPO</w:t>
      </w:r>
      <w:r w:rsidR="00C848EA" w:rsidRPr="00C76848">
        <w:t>)</w:t>
      </w:r>
      <w:r w:rsidR="003B535D" w:rsidRPr="00C76848">
        <w:t xml:space="preserve"> and </w:t>
      </w:r>
      <w:r w:rsidR="00C848EA" w:rsidRPr="00C76848">
        <w:t>availability performance objective (</w:t>
      </w:r>
      <w:r w:rsidR="003B535D" w:rsidRPr="00C76848">
        <w:t>APO</w:t>
      </w:r>
      <w:r w:rsidR="00C848EA" w:rsidRPr="00C76848">
        <w:t>)</w:t>
      </w:r>
      <w:r w:rsidR="003B535D" w:rsidRPr="00C76848">
        <w:t>.</w:t>
      </w:r>
    </w:p>
    <w:p w14:paraId="579F759E" w14:textId="72919067" w:rsidR="003B535D" w:rsidRPr="00CA26E5" w:rsidRDefault="3CDE8A7F" w:rsidP="00CA26E5">
      <w:pPr>
        <w:spacing w:before="60"/>
      </w:pPr>
      <w:r>
        <w:t>Provided measurements indicated that the type of interference (continuous or pulse/burst) does not have the same impact on the FS link, with pulse/burst interference being potentially more harmful than continuous at the same power levels, and especially on the adaptive coded modulation (ACM) mechanism and that this issue might need to be reflected in the methodology.</w:t>
      </w:r>
    </w:p>
    <w:p w14:paraId="1B7012BB" w14:textId="555DC17E" w:rsidR="0040506C" w:rsidRPr="00CA26E5" w:rsidRDefault="3CDE8A7F" w:rsidP="00CA26E5">
      <w:pPr>
        <w:spacing w:before="60"/>
      </w:pPr>
      <w:r>
        <w:t>SE19 agreed that further evaluation to better understand the impact of ACM on the FS protection criteria and the basis of the modulation to consider would be required. Consequently, a draft new WI on ACM was provided.</w:t>
      </w:r>
    </w:p>
    <w:p w14:paraId="358B4BBA" w14:textId="753706C6" w:rsidR="00D16088" w:rsidRDefault="554DF650" w:rsidP="00CA26E5">
      <w:pPr>
        <w:spacing w:before="60"/>
      </w:pPr>
      <w:r>
        <w:t>There was a general agreement in SE19 that the interference distribution which is necessary as an input parameter for the methodology, can be derived for every type of interferer (fixed location/ mobile). Therefore, SE19 sent a LS to STG asking for views on feasibility of implementation of purely time dependent aspects in Monte Carlo simulations within SEAMCAT as</w:t>
      </w:r>
      <w:r w:rsidR="00221F20">
        <w:t xml:space="preserve"> its</w:t>
      </w:r>
      <w:r>
        <w:t xml:space="preserve"> </w:t>
      </w:r>
      <w:r w:rsidR="00221F20">
        <w:t>current implementation</w:t>
      </w:r>
      <w:r>
        <w:t xml:space="preserve"> randomizes </w:t>
      </w:r>
      <w:r w:rsidR="00221F20">
        <w:t xml:space="preserve">all </w:t>
      </w:r>
      <w:r>
        <w:t xml:space="preserve">time and </w:t>
      </w:r>
      <w:r w:rsidR="00221F20">
        <w:t>location dependent variables for each sample</w:t>
      </w:r>
      <w:r>
        <w:t>.</w:t>
      </w:r>
    </w:p>
    <w:p w14:paraId="3BE4F676" w14:textId="3113D1EF" w:rsidR="00E333CF" w:rsidRPr="00E333CF" w:rsidRDefault="0FA8812B" w:rsidP="554DF650">
      <w:r>
        <w:t xml:space="preserve">The status of the deliverable was contained in Doc. </w:t>
      </w:r>
      <w:hyperlink r:id="rId40" w:history="1">
        <w:proofErr w:type="gramStart"/>
        <w:r w:rsidRPr="0FA8812B">
          <w:rPr>
            <w:rStyle w:val="Lienhypertexte"/>
          </w:rPr>
          <w:t>SE(</w:t>
        </w:r>
        <w:proofErr w:type="gramEnd"/>
        <w:r w:rsidRPr="0FA8812B">
          <w:rPr>
            <w:rStyle w:val="Lienhypertexte"/>
          </w:rPr>
          <w:t>24)011A05</w:t>
        </w:r>
      </w:hyperlink>
      <w:r>
        <w:t>.</w:t>
      </w:r>
    </w:p>
    <w:p w14:paraId="59CFE92D" w14:textId="744DB2A2" w:rsidR="002743DF" w:rsidRPr="009D2E2E" w:rsidRDefault="554DF650" w:rsidP="386EAA9E">
      <w:pPr>
        <w:pBdr>
          <w:top w:val="single" w:sz="4" w:space="1" w:color="000000"/>
          <w:left w:val="single" w:sz="4" w:space="4" w:color="000000"/>
          <w:bottom w:val="single" w:sz="4" w:space="1" w:color="000000"/>
          <w:right w:val="single" w:sz="4" w:space="4" w:color="000000"/>
        </w:pBdr>
        <w:spacing w:after="240"/>
      </w:pPr>
      <w:r>
        <w:t>WG SE considered the progress of the activities and agreed on an extension of the target date to May 2025.</w:t>
      </w:r>
    </w:p>
    <w:p w14:paraId="18315B29" w14:textId="77777777" w:rsidR="002743DF" w:rsidRPr="0080523E" w:rsidRDefault="1A411247" w:rsidP="00E7174D">
      <w:pPr>
        <w:pStyle w:val="Paragraphedeliste"/>
        <w:numPr>
          <w:ilvl w:val="2"/>
          <w:numId w:val="13"/>
        </w:numPr>
        <w:tabs>
          <w:tab w:val="left" w:pos="1701"/>
        </w:tabs>
        <w:spacing w:after="120"/>
        <w:contextualSpacing w:val="0"/>
        <w:rPr>
          <w:b/>
          <w:bCs/>
        </w:rPr>
      </w:pPr>
      <w:r w:rsidRPr="1A411247">
        <w:rPr>
          <w:b/>
          <w:bCs/>
        </w:rPr>
        <w:t>WI SE19_47: FS parameters for the sharing and compatibility studies</w:t>
      </w:r>
    </w:p>
    <w:p w14:paraId="3882F861" w14:textId="77777777" w:rsidR="00850877" w:rsidRDefault="002743DF" w:rsidP="00850877">
      <w:pPr>
        <w:rPr>
          <w:iCs/>
        </w:rPr>
      </w:pPr>
      <w:r w:rsidRPr="009A544D">
        <w:rPr>
          <w:iCs/>
        </w:rPr>
        <w:t>The scope of the WI is to collect up</w:t>
      </w:r>
      <w:r>
        <w:rPr>
          <w:iCs/>
        </w:rPr>
        <w:t>-</w:t>
      </w:r>
      <w:r w:rsidRPr="009A544D">
        <w:rPr>
          <w:iCs/>
        </w:rPr>
        <w:t>to</w:t>
      </w:r>
      <w:r>
        <w:rPr>
          <w:iCs/>
        </w:rPr>
        <w:t>-</w:t>
      </w:r>
      <w:r w:rsidRPr="009A544D">
        <w:rPr>
          <w:iCs/>
        </w:rPr>
        <w:t xml:space="preserve">date technical FS parameters from CEPT countries and compile thereof a set of representative technical FS parameters for each FS band to be used in sharing and </w:t>
      </w:r>
      <w:r w:rsidRPr="00627FA7">
        <w:rPr>
          <w:iCs/>
        </w:rPr>
        <w:t>compatibility studies.</w:t>
      </w:r>
      <w:r w:rsidR="00850877" w:rsidRPr="00850877">
        <w:rPr>
          <w:iCs/>
        </w:rPr>
        <w:t xml:space="preserve"> </w:t>
      </w:r>
      <w:r w:rsidR="00850877">
        <w:rPr>
          <w:iCs/>
        </w:rPr>
        <w:t xml:space="preserve">With respect to SE19_47 questionnaires, the </w:t>
      </w:r>
      <w:r w:rsidR="00850877" w:rsidRPr="00627FA7">
        <w:rPr>
          <w:iCs/>
        </w:rPr>
        <w:t>ECO received 17 responses including responses from 15 administrations.</w:t>
      </w:r>
    </w:p>
    <w:p w14:paraId="137F7BD4" w14:textId="20260F2A" w:rsidR="0051250B" w:rsidRPr="0051250B" w:rsidRDefault="1A411247" w:rsidP="0051250B">
      <w:r w:rsidRPr="1A411247">
        <w:rPr>
          <w:rFonts w:cs="Arial"/>
        </w:rPr>
        <w:t xml:space="preserve">The work was still ongoing within SE19 due to the huge amount of data received from the questionnaire which is dealing with the following parameters for </w:t>
      </w:r>
      <w:r>
        <w:t>each for P</w:t>
      </w:r>
      <w:r w:rsidR="00221F20">
        <w:t xml:space="preserve">oint </w:t>
      </w:r>
      <w:r>
        <w:t>t</w:t>
      </w:r>
      <w:r w:rsidR="00221F20">
        <w:t xml:space="preserve">o </w:t>
      </w:r>
      <w:r>
        <w:t>P</w:t>
      </w:r>
      <w:r w:rsidR="00221F20">
        <w:t>oint (</w:t>
      </w:r>
      <w:proofErr w:type="spellStart"/>
      <w:r w:rsidR="00221F20">
        <w:t>PtP</w:t>
      </w:r>
      <w:proofErr w:type="spellEnd"/>
      <w:r w:rsidR="00221F20">
        <w:t>)</w:t>
      </w:r>
      <w:r>
        <w:t xml:space="preserve"> and </w:t>
      </w:r>
      <w:r w:rsidR="00221F20">
        <w:t>Point to MultiPoint (</w:t>
      </w:r>
      <w:r>
        <w:t>PMP</w:t>
      </w:r>
      <w:r w:rsidR="00221F20">
        <w:t>)</w:t>
      </w:r>
      <w:r>
        <w:t>:</w:t>
      </w:r>
    </w:p>
    <w:p w14:paraId="1CBE3EA6" w14:textId="409E5281" w:rsidR="0051250B" w:rsidRPr="0051250B" w:rsidRDefault="386EAA9E" w:rsidP="386EAA9E">
      <w:pPr>
        <w:pStyle w:val="ECCBulletsLv1"/>
        <w:spacing w:before="120"/>
      </w:pPr>
      <w:r w:rsidRPr="386EAA9E">
        <w:t>First set was related to “system parameters” and it is similar to the tables in Rec. ITU-R F.758. The aim of the data collection in CEPT was to narrow the ranges of the different values and provide data for frequency ranges which are not available in Rec. ITU-R 758.</w:t>
      </w:r>
    </w:p>
    <w:p w14:paraId="4976167C" w14:textId="63CAD9AD" w:rsidR="0051250B" w:rsidRPr="0051250B" w:rsidRDefault="386EAA9E" w:rsidP="386EAA9E">
      <w:pPr>
        <w:pStyle w:val="ECCBulletsLv1"/>
        <w:spacing w:before="120"/>
      </w:pPr>
      <w:r w:rsidRPr="386EAA9E">
        <w:t>Second table</w:t>
      </w:r>
      <w:r w:rsidR="00221F20">
        <w:t xml:space="preserve"> was</w:t>
      </w:r>
      <w:r w:rsidRPr="386EAA9E">
        <w:t xml:space="preserve"> related to statistical data about several FS parameters according to Rec. ITU-R F.2086</w:t>
      </w:r>
      <w:r w:rsidR="006A4D98">
        <w:t>.</w:t>
      </w:r>
    </w:p>
    <w:p w14:paraId="52496505" w14:textId="0F2C66D0" w:rsidR="0051250B" w:rsidRDefault="386EAA9E" w:rsidP="386EAA9E">
      <w:pPr>
        <w:pStyle w:val="ECCBulletsLv1"/>
        <w:spacing w:before="100" w:beforeAutospacing="1" w:after="60"/>
        <w:ind w:left="357" w:hanging="357"/>
      </w:pPr>
      <w:r w:rsidRPr="386EAA9E">
        <w:t>The third set had the approach to collect “representative parameters” for each FS band and country and compile thereof a set of parameters representative for CEPT.</w:t>
      </w:r>
    </w:p>
    <w:p w14:paraId="64B53FB7" w14:textId="10E8E84E" w:rsidR="00250684" w:rsidRDefault="554DF650" w:rsidP="554DF650">
      <w:pPr>
        <w:spacing w:before="60"/>
        <w:rPr>
          <w:rFonts w:cs="Arial"/>
        </w:rPr>
      </w:pPr>
      <w:r w:rsidRPr="554DF650">
        <w:rPr>
          <w:rFonts w:cs="Arial"/>
        </w:rPr>
        <w:t>An overview of the data received from the questionnaire and a revision based on the feedback from administrations was provided to SE19 by the rapporteur.</w:t>
      </w:r>
    </w:p>
    <w:p w14:paraId="185A3396" w14:textId="26FE0DD0" w:rsidR="00667424" w:rsidRDefault="386EAA9E" w:rsidP="1A411247">
      <w:pPr>
        <w:rPr>
          <w:rFonts w:cs="Arial"/>
        </w:rPr>
      </w:pPr>
      <w:r w:rsidRPr="386EAA9E">
        <w:rPr>
          <w:rFonts w:cs="Arial"/>
        </w:rPr>
        <w:t xml:space="preserve">SE19 </w:t>
      </w:r>
      <w:r w:rsidR="006A4D98">
        <w:rPr>
          <w:rFonts w:cs="Arial"/>
        </w:rPr>
        <w:t>expected to further discuss</w:t>
      </w:r>
      <w:r w:rsidRPr="386EAA9E">
        <w:rPr>
          <w:rFonts w:cs="Arial"/>
        </w:rPr>
        <w:t xml:space="preserve"> </w:t>
      </w:r>
      <w:r w:rsidR="006A4D98">
        <w:rPr>
          <w:rFonts w:cs="Arial"/>
        </w:rPr>
        <w:t>on</w:t>
      </w:r>
      <w:r w:rsidR="006A4D98" w:rsidRPr="386EAA9E">
        <w:rPr>
          <w:rFonts w:cs="Arial"/>
        </w:rPr>
        <w:t xml:space="preserve"> </w:t>
      </w:r>
      <w:r w:rsidRPr="386EAA9E">
        <w:rPr>
          <w:rFonts w:cs="Arial"/>
        </w:rPr>
        <w:t>the use of diversity, typically space diversity in the lower frequency bands</w:t>
      </w:r>
      <w:r w:rsidR="006A4D98">
        <w:rPr>
          <w:rFonts w:cs="Arial"/>
        </w:rPr>
        <w:t xml:space="preserve"> by</w:t>
      </w:r>
      <w:r w:rsidRPr="386EAA9E">
        <w:rPr>
          <w:rFonts w:cs="Arial"/>
        </w:rPr>
        <w:t xml:space="preserve"> using dual antennas and receivers for a resulting combined signal, </w:t>
      </w:r>
      <w:r w:rsidR="006A4D98">
        <w:rPr>
          <w:rFonts w:cs="Arial"/>
        </w:rPr>
        <w:t xml:space="preserve">that may significantly improve </w:t>
      </w:r>
      <w:r w:rsidRPr="386EAA9E">
        <w:rPr>
          <w:rFonts w:cs="Arial"/>
        </w:rPr>
        <w:t>FS radio system's effective fade margin in a multipath propagation environment.</w:t>
      </w:r>
    </w:p>
    <w:p w14:paraId="3201E35E" w14:textId="2048EBD0" w:rsidR="006A4D98" w:rsidRDefault="006A4D98" w:rsidP="1A411247">
      <w:pPr>
        <w:rPr>
          <w:rFonts w:cs="Arial"/>
        </w:rPr>
      </w:pPr>
      <w:r>
        <w:t xml:space="preserve">The status of the deliverable was contained in Doc. </w:t>
      </w:r>
      <w:hyperlink r:id="rId41" w:history="1">
        <w:r w:rsidRPr="0FA8812B">
          <w:rPr>
            <w:rStyle w:val="Lienhypertexte"/>
          </w:rPr>
          <w:t>SE(24)011A06</w:t>
        </w:r>
      </w:hyperlink>
      <w:hyperlink r:id="rId42" w:history="1"/>
      <w:r>
        <w:t>.</w:t>
      </w:r>
    </w:p>
    <w:p w14:paraId="76FD3346" w14:textId="5D59F1C9" w:rsidR="002743DF" w:rsidRPr="009A544D" w:rsidRDefault="0FA8812B" w:rsidP="386EAA9E">
      <w:pPr>
        <w:pBdr>
          <w:top w:val="single" w:sz="4" w:space="1" w:color="000000"/>
          <w:left w:val="single" w:sz="4" w:space="4" w:color="000000"/>
          <w:bottom w:val="single" w:sz="4" w:space="1" w:color="000000"/>
          <w:right w:val="single" w:sz="4" w:space="4" w:color="000000"/>
        </w:pBdr>
        <w:spacing w:after="240"/>
      </w:pPr>
      <w:r>
        <w:t xml:space="preserve">WG SE considered the progress of the activities </w:t>
      </w:r>
      <w:r w:rsidR="386EAA9E">
        <w:t>and agreed on an extension of the target date to May 2025</w:t>
      </w:r>
      <w:r>
        <w:t>.</w:t>
      </w:r>
    </w:p>
    <w:p w14:paraId="6AA505FA" w14:textId="77777777" w:rsidR="00850877" w:rsidRPr="0080523E" w:rsidRDefault="1A411247" w:rsidP="00850877">
      <w:pPr>
        <w:pStyle w:val="Paragraphedeliste"/>
        <w:numPr>
          <w:ilvl w:val="2"/>
          <w:numId w:val="13"/>
        </w:numPr>
        <w:tabs>
          <w:tab w:val="left" w:pos="1701"/>
        </w:tabs>
        <w:spacing w:after="120"/>
        <w:contextualSpacing w:val="0"/>
        <w:rPr>
          <w:b/>
          <w:bCs/>
        </w:rPr>
      </w:pPr>
      <w:r w:rsidRPr="1A411247">
        <w:rPr>
          <w:b/>
          <w:bCs/>
        </w:rPr>
        <w:t>WI SE19_48: ECC/ERC Recommendations on fixed service</w:t>
      </w:r>
    </w:p>
    <w:p w14:paraId="57E34A45" w14:textId="77777777" w:rsidR="00850877" w:rsidRDefault="00850877" w:rsidP="00850877">
      <w:pPr>
        <w:rPr>
          <w:iCs/>
        </w:rPr>
      </w:pPr>
      <w:r w:rsidRPr="009A544D">
        <w:rPr>
          <w:iCs/>
        </w:rPr>
        <w:t xml:space="preserve">The scope of the WI is to </w:t>
      </w:r>
      <w:r w:rsidR="00194470">
        <w:rPr>
          <w:iCs/>
        </w:rPr>
        <w:t>review the</w:t>
      </w:r>
      <w:r w:rsidR="005178C8" w:rsidRPr="005178C8">
        <w:t xml:space="preserve"> </w:t>
      </w:r>
      <w:r w:rsidR="005178C8" w:rsidRPr="005178C8">
        <w:rPr>
          <w:iCs/>
        </w:rPr>
        <w:t xml:space="preserve">ECC/ ERC Recommendations related to FS, </w:t>
      </w:r>
      <w:r w:rsidR="00194470">
        <w:rPr>
          <w:iCs/>
        </w:rPr>
        <w:t xml:space="preserve">and to assess if a </w:t>
      </w:r>
      <w:r w:rsidR="00194470" w:rsidRPr="005178C8">
        <w:rPr>
          <w:iCs/>
        </w:rPr>
        <w:t>revision</w:t>
      </w:r>
      <w:r w:rsidR="00194470">
        <w:rPr>
          <w:iCs/>
        </w:rPr>
        <w:t xml:space="preserve"> may be </w:t>
      </w:r>
      <w:r w:rsidR="005178C8" w:rsidRPr="005178C8">
        <w:rPr>
          <w:iCs/>
        </w:rPr>
        <w:t>appropriate</w:t>
      </w:r>
      <w:r w:rsidR="00194470">
        <w:rPr>
          <w:iCs/>
        </w:rPr>
        <w:t xml:space="preserve"> for each</w:t>
      </w:r>
      <w:r w:rsidR="005178C8" w:rsidRPr="005178C8">
        <w:rPr>
          <w:iCs/>
        </w:rPr>
        <w:t>.</w:t>
      </w:r>
    </w:p>
    <w:p w14:paraId="6A2EF04D" w14:textId="4EEC5222" w:rsidR="00850877" w:rsidRDefault="43D8979B" w:rsidP="1A411247">
      <w:pPr>
        <w:rPr>
          <w:rFonts w:cs="Arial"/>
        </w:rPr>
      </w:pPr>
      <w:r w:rsidRPr="43D8979B">
        <w:rPr>
          <w:rFonts w:cs="Arial"/>
        </w:rPr>
        <w:lastRenderedPageBreak/>
        <w:t>The SE19 was still reviewing the overall list of ECC/ERC Recommendations on fixed service. SE19 Chair highlighted that there is a need to discuss at the next SE19 meeting, the revision of ECC/REC</w:t>
      </w:r>
      <w:proofErr w:type="gramStart"/>
      <w:r w:rsidRPr="43D8979B">
        <w:rPr>
          <w:rFonts w:cs="Arial"/>
        </w:rPr>
        <w:t>/(</w:t>
      </w:r>
      <w:proofErr w:type="gramEnd"/>
      <w:r w:rsidRPr="43D8979B">
        <w:rPr>
          <w:rFonts w:cs="Arial"/>
        </w:rPr>
        <w:t>01)04 on “Recommended guidelines for the accommodation and assignment of multimedia wireless systems (MWS) and point-to-point (P-P) fixed wireless systems in the frequency band 40.5-43.5 GHz” noting that related decision ERC/DEC/(99)15 is already withdrawn.</w:t>
      </w:r>
    </w:p>
    <w:p w14:paraId="2B68C138" w14:textId="5FF38EC0" w:rsidR="00123A76" w:rsidRDefault="43D8979B" w:rsidP="00123A76">
      <w:pPr>
        <w:rPr>
          <w:rFonts w:cs="Arial"/>
        </w:rPr>
      </w:pPr>
      <w:r>
        <w:t xml:space="preserve">The status of the deliverable was contained in Doc. </w:t>
      </w:r>
      <w:hyperlink r:id="rId43" w:history="1">
        <w:r w:rsidRPr="43D8979B">
          <w:rPr>
            <w:rStyle w:val="Lienhypertexte"/>
          </w:rPr>
          <w:t>SE(24)011A07</w:t>
        </w:r>
      </w:hyperlink>
      <w:hyperlink r:id="rId44" w:history="1"/>
      <w:r>
        <w:t>.</w:t>
      </w:r>
      <w:r w:rsidR="00123A76" w:rsidRPr="00123A76">
        <w:rPr>
          <w:rFonts w:cs="Arial"/>
        </w:rPr>
        <w:t xml:space="preserve"> </w:t>
      </w:r>
    </w:p>
    <w:p w14:paraId="6CC94740" w14:textId="1DB84B8C" w:rsidR="00123A76" w:rsidRPr="009A544D" w:rsidRDefault="00123A76" w:rsidP="00123A76">
      <w:pPr>
        <w:pBdr>
          <w:top w:val="single" w:sz="4" w:space="1" w:color="000000"/>
          <w:left w:val="single" w:sz="4" w:space="4" w:color="000000"/>
          <w:bottom w:val="single" w:sz="4" w:space="1" w:color="000000"/>
          <w:right w:val="single" w:sz="4" w:space="4" w:color="000000"/>
        </w:pBdr>
        <w:spacing w:after="240"/>
      </w:pPr>
      <w:r>
        <w:t>WG SE considered the progress of the activities.</w:t>
      </w:r>
    </w:p>
    <w:p w14:paraId="19B9E1C1" w14:textId="77777777" w:rsidR="006C5E90" w:rsidRDefault="1A411247" w:rsidP="00850877">
      <w:pPr>
        <w:pStyle w:val="Paragraphedeliste"/>
        <w:numPr>
          <w:ilvl w:val="1"/>
          <w:numId w:val="13"/>
        </w:numPr>
        <w:spacing w:after="120"/>
        <w:contextualSpacing w:val="0"/>
        <w:rPr>
          <w:b/>
          <w:bCs/>
        </w:rPr>
      </w:pPr>
      <w:r w:rsidRPr="1A411247">
        <w:rPr>
          <w:b/>
          <w:bCs/>
        </w:rPr>
        <w:t>New WIs</w:t>
      </w:r>
    </w:p>
    <w:p w14:paraId="65635852" w14:textId="0CC740D3" w:rsidR="00875694" w:rsidRDefault="00815613" w:rsidP="0020378F">
      <w:pPr>
        <w:spacing w:before="60" w:after="240"/>
      </w:pPr>
      <w:r>
        <w:t>D</w:t>
      </w:r>
      <w:r w:rsidR="1A411247">
        <w:t xml:space="preserve">uring the discussion at SE19 on WI SE19_43 and WI SE19_47, it was recognized the need to further consider the ACM and it was </w:t>
      </w:r>
      <w:r>
        <w:t xml:space="preserve">deemed </w:t>
      </w:r>
      <w:r w:rsidR="1A411247">
        <w:t>more appropriate to have this activity in a separate WI. However, SE19 was not able to finalize an agreed scope.</w:t>
      </w:r>
    </w:p>
    <w:p w14:paraId="340198D9" w14:textId="1388A39F" w:rsidR="00815613" w:rsidRDefault="00815613" w:rsidP="0020378F">
      <w:pPr>
        <w:spacing w:before="60" w:after="240"/>
      </w:pPr>
      <w:r>
        <w:t>At WG SE 95</w:t>
      </w:r>
      <w:r w:rsidRPr="386EAA9E">
        <w:rPr>
          <w:vertAlign w:val="superscript"/>
        </w:rPr>
        <w:t>th</w:t>
      </w:r>
      <w:r>
        <w:t xml:space="preserve"> meeting, the last draft version of the scope of the new WI was considered as contained in doc. </w:t>
      </w:r>
      <w:hyperlink r:id="rId45" w:history="1">
        <w:r>
          <w:t>SE(</w:t>
        </w:r>
        <w:r w:rsidRPr="386EAA9E">
          <w:rPr>
            <w:rStyle w:val="Lienhypertexte"/>
          </w:rPr>
          <w:t>24)011A08</w:t>
        </w:r>
      </w:hyperlink>
      <w:r>
        <w:t>, but there were still some diverging views on the scope for this new WI, while recognizing that SE19 should progress the technical work on ACM.</w:t>
      </w:r>
    </w:p>
    <w:p w14:paraId="2C474EB6" w14:textId="5224BF98" w:rsidR="00875694" w:rsidRDefault="386EAA9E" w:rsidP="005140DF">
      <w:pPr>
        <w:pBdr>
          <w:top w:val="single" w:sz="4" w:space="1" w:color="000000"/>
          <w:left w:val="single" w:sz="4" w:space="4" w:color="000000"/>
          <w:bottom w:val="single" w:sz="4" w:space="1" w:color="000000"/>
          <w:right w:val="single" w:sz="4" w:space="4" w:color="000000"/>
        </w:pBdr>
        <w:spacing w:before="60" w:line="259" w:lineRule="auto"/>
      </w:pPr>
      <w:r>
        <w:t xml:space="preserve">WG SE agreed that the work on the technical aspects of ACM could continue within the current scope of WI SE19_43. Consequently, </w:t>
      </w:r>
      <w:r w:rsidR="00815613">
        <w:t>S</w:t>
      </w:r>
      <w:r>
        <w:t xml:space="preserve">E19 </w:t>
      </w:r>
      <w:r w:rsidR="00A13AAA">
        <w:t>might</w:t>
      </w:r>
      <w:r>
        <w:t xml:space="preserve"> start drafting a separate new ECC Report on the ACM issue based on previous activities and future contributions.</w:t>
      </w:r>
    </w:p>
    <w:p w14:paraId="17B90E23" w14:textId="5A41CC31" w:rsidR="00875694" w:rsidRDefault="386EAA9E" w:rsidP="386EAA9E">
      <w:pPr>
        <w:pBdr>
          <w:top w:val="single" w:sz="4" w:space="1" w:color="000000"/>
          <w:left w:val="single" w:sz="4" w:space="4" w:color="000000"/>
          <w:bottom w:val="single" w:sz="4" w:space="1" w:color="000000"/>
          <w:right w:val="single" w:sz="4" w:space="4" w:color="000000"/>
        </w:pBdr>
        <w:spacing w:before="60" w:after="240" w:line="259" w:lineRule="auto"/>
      </w:pPr>
      <w:r>
        <w:t>SE19 is invited by WG SE to further consider the draft scope of a new WI on ACM.</w:t>
      </w:r>
    </w:p>
    <w:p w14:paraId="316005F2" w14:textId="77777777" w:rsidR="002743DF" w:rsidRPr="0080523E" w:rsidRDefault="1A411247" w:rsidP="00850877">
      <w:pPr>
        <w:pStyle w:val="Paragraphedeliste"/>
        <w:numPr>
          <w:ilvl w:val="1"/>
          <w:numId w:val="13"/>
        </w:numPr>
        <w:spacing w:after="120"/>
        <w:contextualSpacing w:val="0"/>
        <w:rPr>
          <w:b/>
          <w:bCs/>
        </w:rPr>
      </w:pPr>
      <w:r w:rsidRPr="1A411247">
        <w:rPr>
          <w:b/>
          <w:bCs/>
        </w:rPr>
        <w:t>Other issues</w:t>
      </w:r>
    </w:p>
    <w:p w14:paraId="4BD0D55A" w14:textId="77777777" w:rsidR="00D376DE" w:rsidRDefault="1A411247" w:rsidP="00850877">
      <w:pPr>
        <w:pStyle w:val="Paragraphedeliste"/>
        <w:numPr>
          <w:ilvl w:val="2"/>
          <w:numId w:val="13"/>
        </w:numPr>
        <w:tabs>
          <w:tab w:val="left" w:pos="1701"/>
        </w:tabs>
        <w:spacing w:after="120"/>
        <w:rPr>
          <w:b/>
          <w:bCs/>
        </w:rPr>
      </w:pPr>
      <w:r w:rsidRPr="1A411247">
        <w:rPr>
          <w:b/>
          <w:bCs/>
        </w:rPr>
        <w:t>Harmonised standard list</w:t>
      </w:r>
    </w:p>
    <w:p w14:paraId="2595BFA1" w14:textId="77777777" w:rsidR="00D376DE" w:rsidRPr="00D376DE" w:rsidRDefault="003B165F" w:rsidP="00D376DE">
      <w:pPr>
        <w:spacing w:before="60" w:after="240"/>
        <w:rPr>
          <w:iCs/>
        </w:rPr>
      </w:pPr>
      <w:r>
        <w:rPr>
          <w:iCs/>
        </w:rPr>
        <w:t>ECO and t</w:t>
      </w:r>
      <w:r w:rsidRPr="003B165F">
        <w:rPr>
          <w:iCs/>
        </w:rPr>
        <w:t>he Chairman of ETSI TM4 informed SE19 about TM4 and other activity on relevant standards affecting fixed radio systems.</w:t>
      </w:r>
    </w:p>
    <w:p w14:paraId="7CE54679" w14:textId="77777777" w:rsidR="002743DF" w:rsidRDefault="1A411247" w:rsidP="00850877">
      <w:pPr>
        <w:pStyle w:val="Paragraphedeliste"/>
        <w:numPr>
          <w:ilvl w:val="2"/>
          <w:numId w:val="13"/>
        </w:numPr>
        <w:tabs>
          <w:tab w:val="left" w:pos="1701"/>
        </w:tabs>
        <w:spacing w:after="120"/>
        <w:rPr>
          <w:b/>
          <w:bCs/>
        </w:rPr>
      </w:pPr>
      <w:r w:rsidRPr="1A411247">
        <w:rPr>
          <w:b/>
          <w:bCs/>
        </w:rPr>
        <w:t>Liaison statement to SE45</w:t>
      </w:r>
    </w:p>
    <w:p w14:paraId="1F99AF40" w14:textId="0821C92C" w:rsidR="00987865" w:rsidRDefault="43D8979B" w:rsidP="002743DF">
      <w:pPr>
        <w:spacing w:before="60" w:after="240"/>
        <w:rPr>
          <w:iCs/>
        </w:rPr>
      </w:pPr>
      <w:r>
        <w:t xml:space="preserve">In September 2022, SE19 replied to SE45 in a reply liaison statement (see Doc. </w:t>
      </w:r>
      <w:hyperlink r:id="rId46">
        <w:r w:rsidRPr="43D8979B">
          <w:rPr>
            <w:rStyle w:val="Lienhypertexte"/>
          </w:rPr>
          <w:t>SE(22)085A07</w:t>
        </w:r>
      </w:hyperlink>
      <w:r>
        <w:t xml:space="preserve">) with guidance on protection requirements and technical characteristics of the Fixed Service operating in the band 6425–7125 MHz, recognizing that SE19 </w:t>
      </w:r>
      <w:r w:rsidR="00407B12">
        <w:t xml:space="preserve">at that point in time </w:t>
      </w:r>
      <w:r>
        <w:t xml:space="preserve">was not in a position to provide any values related to the short-term protection criteria. </w:t>
      </w:r>
      <w:r w:rsidR="00407B12">
        <w:t xml:space="preserve">After general agreement on the methodology (see section 7.3.2) and ranges </w:t>
      </w:r>
      <w:r w:rsidR="005F7E17">
        <w:t>of</w:t>
      </w:r>
      <w:r w:rsidR="00407B12">
        <w:t xml:space="preserve"> values for the request</w:t>
      </w:r>
      <w:r w:rsidR="005F7E17">
        <w:t>e</w:t>
      </w:r>
      <w:r w:rsidR="00407B12">
        <w:t>d protection criteria,</w:t>
      </w:r>
      <w:r>
        <w:t xml:space="preserve"> SE19 agreed on a </w:t>
      </w:r>
      <w:r w:rsidR="00212D0F">
        <w:t xml:space="preserve">follow-up </w:t>
      </w:r>
      <w:r>
        <w:t>reply LS to SE45.</w:t>
      </w:r>
    </w:p>
    <w:p w14:paraId="65E50045" w14:textId="149297B6" w:rsidR="00C646A5" w:rsidRPr="009A544D" w:rsidRDefault="386EAA9E" w:rsidP="005140DF">
      <w:pPr>
        <w:pBdr>
          <w:top w:val="single" w:sz="4" w:space="1" w:color="000000"/>
          <w:left w:val="single" w:sz="4" w:space="4" w:color="000000"/>
          <w:bottom w:val="single" w:sz="4" w:space="1" w:color="000000"/>
          <w:right w:val="single" w:sz="4" w:space="4" w:color="000000"/>
        </w:pBdr>
        <w:spacing w:after="240" w:line="259" w:lineRule="auto"/>
      </w:pPr>
      <w:r>
        <w:t>WG SE noted the exchange with SE45 (see also §11.3.1</w:t>
      </w:r>
      <w:r w:rsidR="0017450A">
        <w:t>.2</w:t>
      </w:r>
      <w:r>
        <w:t>).</w:t>
      </w:r>
    </w:p>
    <w:p w14:paraId="1D4835A1" w14:textId="77777777" w:rsidR="002743DF" w:rsidRDefault="002743DF" w:rsidP="002743DF">
      <w:pPr>
        <w:spacing w:before="60" w:after="240"/>
        <w:rPr>
          <w:iCs/>
        </w:rPr>
      </w:pPr>
    </w:p>
    <w:p w14:paraId="763E1DCD" w14:textId="77777777" w:rsidR="002743DF" w:rsidRPr="00547E51" w:rsidRDefault="002743DF" w:rsidP="002743DF">
      <w:pPr>
        <w:spacing w:after="120"/>
        <w:rPr>
          <w:b/>
          <w:bCs/>
        </w:rPr>
        <w:sectPr w:rsidR="002743DF" w:rsidRPr="00547E51" w:rsidSect="002743DF">
          <w:footerReference w:type="even" r:id="rId47"/>
          <w:footerReference w:type="default" r:id="rId48"/>
          <w:pgSz w:w="11909" w:h="16834"/>
          <w:pgMar w:top="1440" w:right="1289" w:bottom="1440" w:left="1260" w:header="993" w:footer="684" w:gutter="0"/>
          <w:cols w:space="720"/>
        </w:sectPr>
      </w:pPr>
    </w:p>
    <w:p w14:paraId="480A4A24" w14:textId="77777777" w:rsidR="002743DF" w:rsidRPr="00E24211" w:rsidRDefault="002743DF" w:rsidP="00850877">
      <w:pPr>
        <w:pStyle w:val="Paragraphedeliste"/>
        <w:numPr>
          <w:ilvl w:val="0"/>
          <w:numId w:val="13"/>
        </w:numPr>
        <w:spacing w:after="120"/>
        <w:ind w:left="357" w:hanging="357"/>
        <w:contextualSpacing w:val="0"/>
        <w:rPr>
          <w:b/>
          <w:bCs/>
        </w:rPr>
      </w:pPr>
      <w:r w:rsidRPr="00E24211">
        <w:rPr>
          <w:b/>
          <w:bCs/>
        </w:rPr>
        <w:lastRenderedPageBreak/>
        <w:t>Report fr</w:t>
      </w:r>
      <w:r>
        <w:rPr>
          <w:b/>
          <w:bCs/>
        </w:rPr>
        <w:t>om Project Team SE21 (Unwanted e</w:t>
      </w:r>
      <w:r w:rsidRPr="00E24211">
        <w:rPr>
          <w:b/>
          <w:bCs/>
        </w:rPr>
        <w:t>missions</w:t>
      </w:r>
      <w:r>
        <w:rPr>
          <w:b/>
          <w:bCs/>
        </w:rPr>
        <w:t xml:space="preserve"> and receiver characterisation</w:t>
      </w:r>
      <w:r w:rsidRPr="00E24211">
        <w:rPr>
          <w:b/>
          <w:bCs/>
        </w:rPr>
        <w:t>)</w:t>
      </w:r>
    </w:p>
    <w:p w14:paraId="4DCB2CE8" w14:textId="77777777" w:rsidR="002743DF" w:rsidRPr="0080523E" w:rsidRDefault="002743DF" w:rsidP="00850877">
      <w:pPr>
        <w:pStyle w:val="Paragraphedeliste"/>
        <w:numPr>
          <w:ilvl w:val="1"/>
          <w:numId w:val="13"/>
        </w:numPr>
        <w:spacing w:after="120"/>
        <w:contextualSpacing w:val="0"/>
        <w:rPr>
          <w:b/>
          <w:bCs/>
        </w:rPr>
      </w:pPr>
      <w:r w:rsidRPr="0080523E">
        <w:rPr>
          <w:b/>
          <w:bCs/>
        </w:rPr>
        <w:t>Progress report of SE21</w:t>
      </w:r>
    </w:p>
    <w:p w14:paraId="0686945B" w14:textId="77777777" w:rsidR="00800064" w:rsidRDefault="002743DF" w:rsidP="00800064">
      <w:pPr>
        <w:spacing w:before="60" w:after="120"/>
        <w:rPr>
          <w:iCs/>
        </w:rPr>
      </w:pPr>
      <w:r w:rsidRPr="00291353">
        <w:rPr>
          <w:iCs/>
        </w:rPr>
        <w:t xml:space="preserve">The progress report </w:t>
      </w:r>
      <w:r>
        <w:rPr>
          <w:iCs/>
        </w:rPr>
        <w:t xml:space="preserve">is </w:t>
      </w:r>
      <w:r w:rsidRPr="009831F9">
        <w:rPr>
          <w:rFonts w:cs="Arial"/>
          <w:iCs/>
          <w:szCs w:val="20"/>
        </w:rPr>
        <w:t xml:space="preserve">contained </w:t>
      </w:r>
      <w:r w:rsidRPr="009641C2">
        <w:rPr>
          <w:rFonts w:cs="Arial"/>
          <w:iCs/>
          <w:szCs w:val="20"/>
        </w:rPr>
        <w:t xml:space="preserve">in </w:t>
      </w:r>
      <w:r w:rsidRPr="00BA3359">
        <w:rPr>
          <w:rFonts w:cs="Arial"/>
          <w:iCs/>
          <w:szCs w:val="20"/>
        </w:rPr>
        <w:t>Doc</w:t>
      </w:r>
      <w:r w:rsidRPr="00157979">
        <w:rPr>
          <w:rFonts w:cs="Arial"/>
          <w:iCs/>
          <w:szCs w:val="20"/>
        </w:rPr>
        <w:t xml:space="preserve">. </w:t>
      </w:r>
      <w:hyperlink r:id="rId49" w:history="1">
        <w:r w:rsidRPr="00800064">
          <w:rPr>
            <w:rStyle w:val="Lienhypertexte"/>
            <w:rFonts w:cs="Arial"/>
            <w:iCs/>
            <w:szCs w:val="20"/>
          </w:rPr>
          <w:t>SE(2</w:t>
        </w:r>
        <w:r w:rsidR="003B165F" w:rsidRPr="00800064">
          <w:rPr>
            <w:rStyle w:val="Lienhypertexte"/>
            <w:rFonts w:cs="Arial"/>
            <w:iCs/>
            <w:szCs w:val="20"/>
          </w:rPr>
          <w:t>4</w:t>
        </w:r>
        <w:r w:rsidRPr="00800064">
          <w:rPr>
            <w:rStyle w:val="Lienhypertexte"/>
            <w:rFonts w:cs="Arial"/>
            <w:iCs/>
            <w:szCs w:val="20"/>
          </w:rPr>
          <w:t>)0</w:t>
        </w:r>
        <w:r w:rsidR="003B165F" w:rsidRPr="00800064">
          <w:rPr>
            <w:rStyle w:val="Lienhypertexte"/>
            <w:rFonts w:cs="Arial"/>
            <w:iCs/>
            <w:szCs w:val="20"/>
          </w:rPr>
          <w:t>12</w:t>
        </w:r>
      </w:hyperlink>
      <w:r w:rsidRPr="00157979">
        <w:rPr>
          <w:rFonts w:cs="Arial"/>
          <w:iCs/>
          <w:szCs w:val="20"/>
        </w:rPr>
        <w:t>.</w:t>
      </w:r>
    </w:p>
    <w:p w14:paraId="73F612E4" w14:textId="77777777" w:rsidR="002743DF" w:rsidRDefault="002743DF" w:rsidP="00850877">
      <w:pPr>
        <w:pStyle w:val="Paragraphedeliste"/>
        <w:numPr>
          <w:ilvl w:val="1"/>
          <w:numId w:val="13"/>
        </w:numPr>
        <w:spacing w:after="120"/>
        <w:contextualSpacing w:val="0"/>
        <w:rPr>
          <w:b/>
          <w:bCs/>
        </w:rPr>
      </w:pPr>
      <w:r w:rsidRPr="0080523E">
        <w:rPr>
          <w:b/>
          <w:bCs/>
        </w:rPr>
        <w:t>Expected deliverables for public consultation</w:t>
      </w:r>
      <w:r w:rsidRPr="00F46C77">
        <w:rPr>
          <w:b/>
          <w:bCs/>
        </w:rPr>
        <w:t xml:space="preserve"> </w:t>
      </w:r>
      <w:r>
        <w:rPr>
          <w:b/>
          <w:bCs/>
        </w:rPr>
        <w:t>or other deliverables</w:t>
      </w:r>
    </w:p>
    <w:p w14:paraId="423F98A2" w14:textId="77777777" w:rsidR="004412F1" w:rsidRPr="0080523E" w:rsidRDefault="004412F1" w:rsidP="004412F1">
      <w:pPr>
        <w:pStyle w:val="Paragraphedeliste"/>
        <w:numPr>
          <w:ilvl w:val="2"/>
          <w:numId w:val="13"/>
        </w:numPr>
        <w:tabs>
          <w:tab w:val="left" w:pos="1701"/>
        </w:tabs>
        <w:spacing w:after="120"/>
        <w:contextualSpacing w:val="0"/>
        <w:rPr>
          <w:b/>
          <w:bCs/>
        </w:rPr>
      </w:pPr>
      <w:r w:rsidRPr="0080523E">
        <w:rPr>
          <w:b/>
          <w:bCs/>
        </w:rPr>
        <w:t>WI SE21_</w:t>
      </w:r>
      <w:r>
        <w:rPr>
          <w:b/>
          <w:bCs/>
        </w:rPr>
        <w:t>24</w:t>
      </w:r>
      <w:r w:rsidRPr="0080523E">
        <w:rPr>
          <w:b/>
          <w:bCs/>
        </w:rPr>
        <w:t>:</w:t>
      </w:r>
      <w:r>
        <w:rPr>
          <w:b/>
          <w:bCs/>
        </w:rPr>
        <w:t xml:space="preserve"> </w:t>
      </w:r>
      <w:r w:rsidRPr="004412F1">
        <w:rPr>
          <w:b/>
          <w:bCs/>
        </w:rPr>
        <w:t>Receiver resilience to transmission on adjacent frequency ranges</w:t>
      </w:r>
    </w:p>
    <w:p w14:paraId="1CCF5698" w14:textId="77777777" w:rsidR="00234215" w:rsidRDefault="00234215" w:rsidP="00234215">
      <w:pPr>
        <w:rPr>
          <w:iCs/>
        </w:rPr>
      </w:pPr>
      <w:r w:rsidRPr="007774D4">
        <w:rPr>
          <w:iCs/>
        </w:rPr>
        <w:t>The objective of this work item is to develop a recommendation</w:t>
      </w:r>
      <w:r>
        <w:rPr>
          <w:iCs/>
        </w:rPr>
        <w:t xml:space="preserve"> </w:t>
      </w:r>
      <w:r w:rsidRPr="007774D4">
        <w:rPr>
          <w:iCs/>
        </w:rPr>
        <w:t>on receivers</w:t>
      </w:r>
      <w:r>
        <w:rPr>
          <w:iCs/>
        </w:rPr>
        <w:t xml:space="preserve"> to:</w:t>
      </w:r>
    </w:p>
    <w:p w14:paraId="5939D398" w14:textId="56D2E9DF" w:rsidR="00234215" w:rsidRPr="00B12F9A" w:rsidRDefault="00234215" w:rsidP="00234215">
      <w:pPr>
        <w:pStyle w:val="Paragraphedeliste"/>
        <w:numPr>
          <w:ilvl w:val="0"/>
          <w:numId w:val="27"/>
        </w:numPr>
        <w:rPr>
          <w:iCs/>
        </w:rPr>
      </w:pPr>
      <w:r w:rsidRPr="00B12F9A">
        <w:rPr>
          <w:iCs/>
        </w:rPr>
        <w:t xml:space="preserve">Be used by CEPT / ECC in its sharing and compatibility work and to be considered by ETSI when developing Harmonised Standards, giving a CEPT/ECC framework for continuous improvement of receiver resilience for a </w:t>
      </w:r>
      <w:proofErr w:type="gramStart"/>
      <w:r w:rsidRPr="00B12F9A">
        <w:rPr>
          <w:iCs/>
        </w:rPr>
        <w:t>wide range / categories of receivers</w:t>
      </w:r>
      <w:proofErr w:type="gramEnd"/>
      <w:r w:rsidRPr="00B12F9A">
        <w:rPr>
          <w:iCs/>
        </w:rPr>
        <w:t>.</w:t>
      </w:r>
    </w:p>
    <w:p w14:paraId="1A7747E9" w14:textId="77777777" w:rsidR="00234215" w:rsidRPr="00B12F9A" w:rsidRDefault="00234215" w:rsidP="00234215">
      <w:pPr>
        <w:pStyle w:val="Paragraphedeliste"/>
        <w:numPr>
          <w:ilvl w:val="0"/>
          <w:numId w:val="27"/>
        </w:numPr>
        <w:rPr>
          <w:iCs/>
        </w:rPr>
      </w:pPr>
      <w:r w:rsidRPr="00B12F9A">
        <w:rPr>
          <w:iCs/>
        </w:rPr>
        <w:t>List existing receiver resilience limits from ETSI Standards, for information.</w:t>
      </w:r>
    </w:p>
    <w:p w14:paraId="6D0E7961" w14:textId="18A496C0" w:rsidR="00234215" w:rsidRPr="00B12F9A" w:rsidRDefault="00234215" w:rsidP="00234215">
      <w:pPr>
        <w:pStyle w:val="Paragraphedeliste"/>
        <w:numPr>
          <w:ilvl w:val="0"/>
          <w:numId w:val="27"/>
        </w:numPr>
        <w:rPr>
          <w:iCs/>
        </w:rPr>
      </w:pPr>
      <w:r w:rsidRPr="00B12F9A">
        <w:rPr>
          <w:iCs/>
        </w:rPr>
        <w:t>Provide CEPT / ECC recommended levels for receiver resilience.</w:t>
      </w:r>
    </w:p>
    <w:p w14:paraId="5F535FDE" w14:textId="77777777" w:rsidR="00234215" w:rsidRDefault="00234215" w:rsidP="00234215">
      <w:pPr>
        <w:pStyle w:val="Paragraphedeliste"/>
        <w:numPr>
          <w:ilvl w:val="0"/>
          <w:numId w:val="27"/>
        </w:numPr>
        <w:rPr>
          <w:iCs/>
        </w:rPr>
      </w:pPr>
      <w:r w:rsidRPr="00B12F9A">
        <w:rPr>
          <w:iCs/>
        </w:rPr>
        <w:t>Provide a separate annex with additional levels that can be considered by CEPT / ECC for use in sharing and compatibility studies.</w:t>
      </w:r>
    </w:p>
    <w:p w14:paraId="1C91BB91" w14:textId="77777777" w:rsidR="00234215" w:rsidRDefault="00234215" w:rsidP="00234215">
      <w:pPr>
        <w:rPr>
          <w:iCs/>
        </w:rPr>
      </w:pPr>
      <w:r w:rsidRPr="00B12F9A">
        <w:rPr>
          <w:iCs/>
        </w:rPr>
        <w:t xml:space="preserve">Technical background of this new ECC Recommendation </w:t>
      </w:r>
      <w:r>
        <w:rPr>
          <w:iCs/>
        </w:rPr>
        <w:t>w</w:t>
      </w:r>
      <w:r w:rsidRPr="00B12F9A">
        <w:rPr>
          <w:iCs/>
        </w:rPr>
        <w:t xml:space="preserve">ould be gathered in a supplementary ECC </w:t>
      </w:r>
      <w:r>
        <w:rPr>
          <w:iCs/>
        </w:rPr>
        <w:t>Report.</w:t>
      </w:r>
    </w:p>
    <w:p w14:paraId="1D6092F9" w14:textId="0BFD759E" w:rsidR="003B165F" w:rsidRDefault="386EAA9E" w:rsidP="27766FE0">
      <w:r>
        <w:t xml:space="preserve">SE21 considered response to Doc. </w:t>
      </w:r>
      <w:hyperlink r:id="rId50" w:history="1">
        <w:r w:rsidRPr="386EAA9E">
          <w:rPr>
            <w:rStyle w:val="Lienhypertexte"/>
          </w:rPr>
          <w:t>SE(24)020</w:t>
        </w:r>
      </w:hyperlink>
      <w:r>
        <w:t xml:space="preserve"> after the request from WG SE to ETSI in LS </w:t>
      </w:r>
      <w:hyperlink r:id="rId51">
        <w:r w:rsidRPr="386EAA9E">
          <w:rPr>
            <w:rStyle w:val="Lienhypertexte"/>
          </w:rPr>
          <w:t>SE(23)065A08</w:t>
        </w:r>
      </w:hyperlink>
      <w:r>
        <w:t xml:space="preserve"> to reformat and reorganise the comments in the earlier liaison statement from ETSI such that SE21 could more easily consider the requested modifications to the draft Recommendation and draft Report. SE21 has been able to consider all the comments received in the updated LS from ETSI TC ERM and provided responses in two separate LS (see Doc. </w:t>
      </w:r>
      <w:hyperlink r:id="rId52" w:history="1">
        <w:hyperlink r:id="rId53" w:history="1">
          <w:r w:rsidRPr="386EAA9E">
            <w:rPr>
              <w:rStyle w:val="Lienhypertexte"/>
            </w:rPr>
            <w:t xml:space="preserve">SE(24)012A03, </w:t>
          </w:r>
        </w:hyperlink>
      </w:hyperlink>
      <w:r>
        <w:t xml:space="preserve">and </w:t>
      </w:r>
      <w:hyperlink r:id="rId54" w:history="1">
        <w:r w:rsidRPr="386EAA9E">
          <w:rPr>
            <w:rStyle w:val="Lienhypertexte"/>
          </w:rPr>
          <w:t>SE(24)012A04</w:t>
        </w:r>
      </w:hyperlink>
      <w:r>
        <w:t xml:space="preserve">) noting that some comments from ETSI were identified by SE21 to be elevated at the WG SE level for further consideration. </w:t>
      </w:r>
    </w:p>
    <w:p w14:paraId="1CF3119B" w14:textId="7D37FCC4" w:rsidR="00636260" w:rsidRDefault="60E68A15" w:rsidP="60E68A15">
      <w:pPr>
        <w:spacing w:line="259" w:lineRule="auto"/>
        <w:rPr>
          <w:rStyle w:val="ECCParagraph"/>
        </w:rPr>
      </w:pPr>
      <w:r w:rsidRPr="60E68A15">
        <w:rPr>
          <w:rStyle w:val="ECCParagraph"/>
        </w:rPr>
        <w:t xml:space="preserve">SE21 </w:t>
      </w:r>
      <w:r w:rsidR="0017450A">
        <w:rPr>
          <w:rStyle w:val="ECCParagraph"/>
        </w:rPr>
        <w:t xml:space="preserve">considered and </w:t>
      </w:r>
      <w:r w:rsidR="0017450A" w:rsidRPr="60E68A15">
        <w:rPr>
          <w:rStyle w:val="ECCParagraph"/>
        </w:rPr>
        <w:t>reviewed</w:t>
      </w:r>
      <w:r w:rsidRPr="60E68A15">
        <w:rPr>
          <w:rStyle w:val="ECCParagraph"/>
        </w:rPr>
        <w:t xml:space="preserve"> the </w:t>
      </w:r>
      <w:r w:rsidR="0017450A">
        <w:rPr>
          <w:rStyle w:val="ECCParagraph"/>
        </w:rPr>
        <w:t>various input</w:t>
      </w:r>
      <w:r w:rsidRPr="60E68A15">
        <w:rPr>
          <w:rStyle w:val="ECCParagraph"/>
        </w:rPr>
        <w:t xml:space="preserve"> </w:t>
      </w:r>
      <w:r w:rsidR="0017450A">
        <w:rPr>
          <w:rStyle w:val="ECCParagraph"/>
        </w:rPr>
        <w:t>contributions</w:t>
      </w:r>
      <w:r w:rsidRPr="60E68A15">
        <w:rPr>
          <w:rStyle w:val="ECCParagraph"/>
        </w:rPr>
        <w:t xml:space="preserve">, </w:t>
      </w:r>
      <w:r w:rsidR="0017450A">
        <w:rPr>
          <w:rStyle w:val="ECCParagraph"/>
        </w:rPr>
        <w:t xml:space="preserve">and </w:t>
      </w:r>
      <w:r w:rsidRPr="60E68A15">
        <w:rPr>
          <w:rStyle w:val="ECCParagraph"/>
        </w:rPr>
        <w:t>includ</w:t>
      </w:r>
      <w:r w:rsidR="0017450A">
        <w:rPr>
          <w:rStyle w:val="ECCParagraph"/>
        </w:rPr>
        <w:t>ed</w:t>
      </w:r>
      <w:r w:rsidRPr="60E68A15">
        <w:rPr>
          <w:rStyle w:val="ECCParagraph"/>
        </w:rPr>
        <w:t xml:space="preserve"> the relevant elements to update the deliverables</w:t>
      </w:r>
      <w:r w:rsidR="0017450A">
        <w:rPr>
          <w:rStyle w:val="ECCParagraph"/>
        </w:rPr>
        <w:t>. SE21</w:t>
      </w:r>
      <w:r w:rsidRPr="60E68A15">
        <w:rPr>
          <w:rStyle w:val="ECCParagraph"/>
        </w:rPr>
        <w:t xml:space="preserve"> agreed on</w:t>
      </w:r>
      <w:r w:rsidR="0017450A">
        <w:rPr>
          <w:rStyle w:val="ECCParagraph"/>
        </w:rPr>
        <w:t xml:space="preserve"> the</w:t>
      </w:r>
      <w:r w:rsidRPr="60E68A15">
        <w:rPr>
          <w:rStyle w:val="ECCParagraph"/>
        </w:rPr>
        <w:t xml:space="preserve"> main parts of the draft ECC Recommendation and draft ECC Report. </w:t>
      </w:r>
      <w:r w:rsidR="0017450A" w:rsidRPr="60E68A15">
        <w:rPr>
          <w:rStyle w:val="ECCParagraph"/>
        </w:rPr>
        <w:t xml:space="preserve">SE21 decided </w:t>
      </w:r>
      <w:r w:rsidR="0017450A">
        <w:rPr>
          <w:rStyle w:val="ECCParagraph"/>
        </w:rPr>
        <w:t>that the remaining</w:t>
      </w:r>
      <w:r w:rsidRPr="60E68A15">
        <w:rPr>
          <w:rStyle w:val="ECCParagraph"/>
        </w:rPr>
        <w:t xml:space="preserve"> topics </w:t>
      </w:r>
      <w:r w:rsidR="0017450A">
        <w:rPr>
          <w:rStyle w:val="ECCParagraph"/>
        </w:rPr>
        <w:t>that could</w:t>
      </w:r>
      <w:r w:rsidRPr="60E68A15">
        <w:rPr>
          <w:rStyle w:val="ECCParagraph"/>
        </w:rPr>
        <w:t xml:space="preserve"> not be finalized</w:t>
      </w:r>
      <w:r w:rsidR="0017450A">
        <w:rPr>
          <w:rStyle w:val="ECCParagraph"/>
        </w:rPr>
        <w:t xml:space="preserve"> were to be</w:t>
      </w:r>
      <w:r w:rsidRPr="60E68A15">
        <w:rPr>
          <w:rStyle w:val="ECCParagraph"/>
        </w:rPr>
        <w:t xml:space="preserve"> elevate</w:t>
      </w:r>
      <w:r w:rsidR="0017450A">
        <w:rPr>
          <w:rStyle w:val="ECCParagraph"/>
        </w:rPr>
        <w:t>d</w:t>
      </w:r>
      <w:r w:rsidRPr="60E68A15">
        <w:rPr>
          <w:rStyle w:val="ECCParagraph"/>
        </w:rPr>
        <w:t xml:space="preserve"> at the level of WG SE for further consideration.</w:t>
      </w:r>
    </w:p>
    <w:p w14:paraId="1A176C56" w14:textId="1BD973FB" w:rsidR="005423B9" w:rsidRDefault="005423B9" w:rsidP="008E0637">
      <w:pPr>
        <w:spacing w:before="60"/>
        <w:rPr>
          <w:lang w:val="da-DK"/>
        </w:rPr>
      </w:pPr>
    </w:p>
    <w:p w14:paraId="0FA3D1F9" w14:textId="1521B67C" w:rsidR="005423B9" w:rsidRDefault="60E68A15" w:rsidP="27766FE0">
      <w:pPr>
        <w:rPr>
          <w:rStyle w:val="ECCParagraph"/>
        </w:rPr>
      </w:pPr>
      <w:r w:rsidRPr="60E68A15">
        <w:rPr>
          <w:rStyle w:val="ECCParagraph"/>
        </w:rPr>
        <w:t xml:space="preserve">EHIMA in Doc. </w:t>
      </w:r>
      <w:hyperlink r:id="rId55">
        <w:r w:rsidRPr="60E68A15">
          <w:rPr>
            <w:rStyle w:val="Lienhypertexte"/>
          </w:rPr>
          <w:t>SE(24)028</w:t>
        </w:r>
      </w:hyperlink>
      <w:r w:rsidRPr="60E68A15">
        <w:rPr>
          <w:rStyle w:val="ECCParagraph"/>
        </w:rPr>
        <w:t xml:space="preserve"> gave its position on the cases of assistive listening devices and cochlear implants in regards with the draft new Recommendation developed under WI SE21_24 and </w:t>
      </w:r>
      <w:r w:rsidR="00C96FC7">
        <w:rPr>
          <w:rStyle w:val="ECCParagraph"/>
        </w:rPr>
        <w:t>was of the view</w:t>
      </w:r>
      <w:r w:rsidRPr="60E68A15">
        <w:rPr>
          <w:rStyle w:val="ECCParagraph"/>
        </w:rPr>
        <w:t xml:space="preserve"> that receiver resilience was only one of many parameters contributing to spectrum efficiency and that intended use and other parameters are required for compatibility studies and efficient spectrum use.</w:t>
      </w:r>
    </w:p>
    <w:p w14:paraId="108EB470" w14:textId="06C451B1" w:rsidR="00C86EFC" w:rsidRDefault="0DF34E29" w:rsidP="386EAA9E">
      <w:pPr>
        <w:rPr>
          <w:rStyle w:val="ECCParagraph"/>
        </w:rPr>
      </w:pPr>
      <w:r w:rsidRPr="0DF34E29">
        <w:rPr>
          <w:rStyle w:val="ECCParagraph"/>
        </w:rPr>
        <w:t xml:space="preserve">Doc. </w:t>
      </w:r>
      <w:hyperlink r:id="rId56">
        <w:r w:rsidRPr="0DF34E29">
          <w:rPr>
            <w:rStyle w:val="Lienhypertexte"/>
          </w:rPr>
          <w:t>SE(24)030</w:t>
        </w:r>
      </w:hyperlink>
      <w:r w:rsidRPr="0DF34E29">
        <w:rPr>
          <w:rStyle w:val="ECCParagraph"/>
        </w:rPr>
        <w:t xml:space="preserve"> sets out concerns that the LPRA has notably about the proposal of</w:t>
      </w:r>
      <w:r w:rsidR="00C96FC7">
        <w:rPr>
          <w:rStyle w:val="ECCParagraph"/>
        </w:rPr>
        <w:t xml:space="preserve"> removing</w:t>
      </w:r>
      <w:r w:rsidRPr="0DF34E29">
        <w:rPr>
          <w:rStyle w:val="ECCParagraph"/>
        </w:rPr>
        <w:t xml:space="preserve"> Category 2 receivers</w:t>
      </w:r>
      <w:r w:rsidR="00C96FC7" w:rsidRPr="0DF34E29">
        <w:rPr>
          <w:rStyle w:val="ECCParagraph"/>
        </w:rPr>
        <w:t xml:space="preserve"> </w:t>
      </w:r>
      <w:r w:rsidR="00C96FC7">
        <w:rPr>
          <w:rStyle w:val="ECCParagraph"/>
        </w:rPr>
        <w:t>from</w:t>
      </w:r>
      <w:r w:rsidR="00C96FC7" w:rsidRPr="0DF34E29">
        <w:rPr>
          <w:rStyle w:val="ECCParagraph"/>
        </w:rPr>
        <w:t xml:space="preserve"> </w:t>
      </w:r>
      <w:r w:rsidR="00C96FC7">
        <w:rPr>
          <w:rStyle w:val="ECCParagraph"/>
        </w:rPr>
        <w:t>the</w:t>
      </w:r>
      <w:r w:rsidR="00C96FC7" w:rsidRPr="0DF34E29">
        <w:rPr>
          <w:rStyle w:val="ECCParagraph"/>
        </w:rPr>
        <w:t xml:space="preserve"> </w:t>
      </w:r>
      <w:r w:rsidR="00C96FC7">
        <w:rPr>
          <w:rStyle w:val="ECCParagraph"/>
        </w:rPr>
        <w:t>draft ECC</w:t>
      </w:r>
      <w:r w:rsidR="00C96FC7" w:rsidRPr="0DF34E29">
        <w:rPr>
          <w:rStyle w:val="ECCParagraph"/>
        </w:rPr>
        <w:t xml:space="preserve"> </w:t>
      </w:r>
      <w:r w:rsidRPr="0DF34E29">
        <w:rPr>
          <w:rStyle w:val="ECCParagraph"/>
        </w:rPr>
        <w:t xml:space="preserve">recommendation </w:t>
      </w:r>
      <w:r w:rsidR="00C96FC7">
        <w:rPr>
          <w:rStyle w:val="ECCParagraph"/>
        </w:rPr>
        <w:t xml:space="preserve">on receiver resilience, </w:t>
      </w:r>
      <w:r w:rsidRPr="0DF34E29">
        <w:rPr>
          <w:rStyle w:val="ECCParagraph"/>
        </w:rPr>
        <w:t xml:space="preserve">and its potential </w:t>
      </w:r>
      <w:r w:rsidR="00C96FC7">
        <w:rPr>
          <w:rStyle w:val="ECCParagraph"/>
        </w:rPr>
        <w:t xml:space="preserve">implication on the </w:t>
      </w:r>
      <w:r w:rsidRPr="0DF34E29">
        <w:rPr>
          <w:rStyle w:val="ECCParagraph"/>
        </w:rPr>
        <w:t>cost</w:t>
      </w:r>
      <w:r w:rsidR="00C96FC7">
        <w:rPr>
          <w:rStyle w:val="ECCParagraph"/>
        </w:rPr>
        <w:t xml:space="preserve"> of devices</w:t>
      </w:r>
      <w:r w:rsidRPr="0DF34E29">
        <w:rPr>
          <w:rStyle w:val="ECCParagraph"/>
        </w:rPr>
        <w:t>.</w:t>
      </w:r>
    </w:p>
    <w:p w14:paraId="4DACF72A" w14:textId="2684AE25" w:rsidR="005F0DC2" w:rsidRDefault="27766FE0" w:rsidP="005423B9">
      <w:pPr>
        <w:rPr>
          <w:rStyle w:val="ECCParagraph"/>
        </w:rPr>
      </w:pPr>
      <w:r w:rsidRPr="27766FE0">
        <w:rPr>
          <w:rStyle w:val="ECCParagraph"/>
        </w:rPr>
        <w:t xml:space="preserve">Doc. </w:t>
      </w:r>
      <w:hyperlink r:id="rId57">
        <w:r w:rsidRPr="27766FE0">
          <w:rPr>
            <w:rStyle w:val="Lienhypertexte"/>
          </w:rPr>
          <w:t>SE(24)033</w:t>
        </w:r>
      </w:hyperlink>
      <w:r w:rsidRPr="27766FE0">
        <w:rPr>
          <w:rStyle w:val="ECCParagraph"/>
        </w:rPr>
        <w:t xml:space="preserve"> contained general information on</w:t>
      </w:r>
      <w:r w:rsidR="00C96FC7">
        <w:rPr>
          <w:rStyle w:val="ECCParagraph"/>
        </w:rPr>
        <w:t xml:space="preserve"> market</w:t>
      </w:r>
      <w:r w:rsidRPr="27766FE0">
        <w:rPr>
          <w:rStyle w:val="ECCParagraph"/>
        </w:rPr>
        <w:t xml:space="preserve"> deployment of Bluetooth and indicated that Bluetooth SIG </w:t>
      </w:r>
      <w:r w:rsidR="00376A0D" w:rsidRPr="27766FE0">
        <w:rPr>
          <w:rStyle w:val="ECCParagraph"/>
        </w:rPr>
        <w:t>d</w:t>
      </w:r>
      <w:r w:rsidR="00376A0D">
        <w:rPr>
          <w:rStyle w:val="ECCParagraph"/>
        </w:rPr>
        <w:t>id</w:t>
      </w:r>
      <w:r w:rsidR="00376A0D" w:rsidRPr="27766FE0">
        <w:rPr>
          <w:rStyle w:val="ECCParagraph"/>
        </w:rPr>
        <w:t xml:space="preserve"> </w:t>
      </w:r>
      <w:r w:rsidRPr="27766FE0">
        <w:rPr>
          <w:rStyle w:val="ECCParagraph"/>
        </w:rPr>
        <w:t>not agree that any change</w:t>
      </w:r>
      <w:r w:rsidR="00376A0D">
        <w:rPr>
          <w:rStyle w:val="ECCParagraph"/>
        </w:rPr>
        <w:t>s</w:t>
      </w:r>
      <w:r w:rsidRPr="27766FE0">
        <w:rPr>
          <w:rStyle w:val="ECCParagraph"/>
        </w:rPr>
        <w:t xml:space="preserve"> </w:t>
      </w:r>
      <w:r w:rsidR="00376A0D">
        <w:rPr>
          <w:rStyle w:val="ECCParagraph"/>
        </w:rPr>
        <w:t>would be</w:t>
      </w:r>
      <w:r w:rsidR="00376A0D" w:rsidRPr="27766FE0">
        <w:rPr>
          <w:rStyle w:val="ECCParagraph"/>
        </w:rPr>
        <w:t xml:space="preserve"> </w:t>
      </w:r>
      <w:r w:rsidRPr="27766FE0">
        <w:rPr>
          <w:rStyle w:val="ECCParagraph"/>
        </w:rPr>
        <w:t>needed for receiver resilience in the 2</w:t>
      </w:r>
      <w:r w:rsidR="00C96FC7">
        <w:rPr>
          <w:rStyle w:val="ECCParagraph"/>
        </w:rPr>
        <w:t>.</w:t>
      </w:r>
      <w:r w:rsidRPr="27766FE0">
        <w:rPr>
          <w:rStyle w:val="ECCParagraph"/>
        </w:rPr>
        <w:t>4 GHz band.</w:t>
      </w:r>
    </w:p>
    <w:p w14:paraId="04E6ECB5" w14:textId="77777777" w:rsidR="00376A0D" w:rsidRDefault="00376A0D" w:rsidP="27766FE0">
      <w:pPr>
        <w:spacing w:before="60"/>
        <w:rPr>
          <w:rStyle w:val="ECCParagraph"/>
        </w:rPr>
      </w:pPr>
    </w:p>
    <w:p w14:paraId="6845335D" w14:textId="67E8F42C" w:rsidR="27766FE0" w:rsidRDefault="27766FE0" w:rsidP="27766FE0">
      <w:pPr>
        <w:spacing w:before="60"/>
        <w:rPr>
          <w:rStyle w:val="ECCParagraph"/>
        </w:rPr>
      </w:pPr>
      <w:r w:rsidRPr="27766FE0">
        <w:rPr>
          <w:rStyle w:val="ECCParagraph"/>
        </w:rPr>
        <w:t xml:space="preserve">ETSI TC ERM in Doc. </w:t>
      </w:r>
      <w:hyperlink r:id="rId58">
        <w:r w:rsidRPr="27766FE0">
          <w:rPr>
            <w:rStyle w:val="Lienhypertexte"/>
          </w:rPr>
          <w:t>SE(24)034</w:t>
        </w:r>
      </w:hyperlink>
      <w:r w:rsidRPr="27766FE0">
        <w:rPr>
          <w:rStyle w:val="ECCParagraph"/>
        </w:rPr>
        <w:t xml:space="preserve"> liaised to WG SE on topics that were not </w:t>
      </w:r>
      <w:r w:rsidR="00376A0D">
        <w:rPr>
          <w:rStyle w:val="ECCParagraph"/>
        </w:rPr>
        <w:t>finalized</w:t>
      </w:r>
      <w:r w:rsidR="00376A0D" w:rsidRPr="27766FE0">
        <w:rPr>
          <w:rStyle w:val="ECCParagraph"/>
        </w:rPr>
        <w:t xml:space="preserve"> </w:t>
      </w:r>
      <w:r w:rsidR="00376A0D">
        <w:rPr>
          <w:rStyle w:val="ECCParagraph"/>
        </w:rPr>
        <w:t>at</w:t>
      </w:r>
      <w:r w:rsidRPr="27766FE0">
        <w:rPr>
          <w:rStyle w:val="ECCParagraph"/>
        </w:rPr>
        <w:t xml:space="preserve"> SE21</w:t>
      </w:r>
      <w:r w:rsidR="00376A0D">
        <w:rPr>
          <w:rStyle w:val="ECCParagraph"/>
        </w:rPr>
        <w:t xml:space="preserve"> level</w:t>
      </w:r>
      <w:r w:rsidRPr="27766FE0">
        <w:rPr>
          <w:rStyle w:val="ECCParagraph"/>
        </w:rPr>
        <w:t xml:space="preserve"> and </w:t>
      </w:r>
      <w:r w:rsidR="00376A0D">
        <w:rPr>
          <w:rStyle w:val="ECCParagraph"/>
        </w:rPr>
        <w:t>elevated</w:t>
      </w:r>
      <w:r w:rsidR="00376A0D" w:rsidRPr="27766FE0">
        <w:rPr>
          <w:rStyle w:val="ECCParagraph"/>
        </w:rPr>
        <w:t xml:space="preserve"> </w:t>
      </w:r>
      <w:r w:rsidRPr="27766FE0">
        <w:rPr>
          <w:rStyle w:val="ECCParagraph"/>
        </w:rPr>
        <w:t>to WG SE</w:t>
      </w:r>
      <w:r w:rsidR="00376A0D">
        <w:rPr>
          <w:rStyle w:val="ECCParagraph"/>
        </w:rPr>
        <w:t>,</w:t>
      </w:r>
      <w:r w:rsidRPr="27766FE0">
        <w:rPr>
          <w:rStyle w:val="ECCParagraph"/>
        </w:rPr>
        <w:t xml:space="preserve"> notably to express concerns on the calendar date to delay the implementation for the future ECC Recommendation, the suppression of category 2 SRD</w:t>
      </w:r>
      <w:r w:rsidR="00376A0D">
        <w:rPr>
          <w:rStyle w:val="ECCParagraph"/>
        </w:rPr>
        <w:t>, and</w:t>
      </w:r>
      <w:r w:rsidRPr="27766FE0">
        <w:rPr>
          <w:rStyle w:val="ECCParagraph"/>
        </w:rPr>
        <w:t xml:space="preserve"> the </w:t>
      </w:r>
      <w:r w:rsidR="006D3921" w:rsidRPr="27766FE0">
        <w:rPr>
          <w:rStyle w:val="ECCParagraph"/>
        </w:rPr>
        <w:t xml:space="preserve">more stringent </w:t>
      </w:r>
      <w:r w:rsidRPr="27766FE0">
        <w:rPr>
          <w:rStyle w:val="ECCParagraph"/>
        </w:rPr>
        <w:t>value for 2.4 GHz than</w:t>
      </w:r>
      <w:r w:rsidR="00376A0D">
        <w:rPr>
          <w:rStyle w:val="ECCParagraph"/>
        </w:rPr>
        <w:t xml:space="preserve"> </w:t>
      </w:r>
      <w:r w:rsidRPr="27766FE0">
        <w:rPr>
          <w:rStyle w:val="ECCParagraph"/>
        </w:rPr>
        <w:t xml:space="preserve">in the current </w:t>
      </w:r>
      <w:r w:rsidR="006033C3">
        <w:rPr>
          <w:rStyle w:val="ECCParagraph"/>
        </w:rPr>
        <w:t>Harmonised Standard</w:t>
      </w:r>
      <w:r w:rsidR="006033C3" w:rsidRPr="27766FE0">
        <w:rPr>
          <w:rStyle w:val="ECCParagraph"/>
        </w:rPr>
        <w:t xml:space="preserve"> </w:t>
      </w:r>
      <w:r w:rsidRPr="27766FE0">
        <w:rPr>
          <w:rStyle w:val="ECCParagraph"/>
        </w:rPr>
        <w:t>EN 300 328 (V2.2.2)</w:t>
      </w:r>
      <w:r w:rsidR="006D3921">
        <w:rPr>
          <w:rStyle w:val="ECCParagraph"/>
        </w:rPr>
        <w:t>.</w:t>
      </w:r>
    </w:p>
    <w:p w14:paraId="1A4CD6A7" w14:textId="6EC48134" w:rsidR="005119F2" w:rsidRDefault="27766FE0" w:rsidP="005119F2">
      <w:pPr>
        <w:rPr>
          <w:rStyle w:val="ECCParagraph"/>
        </w:rPr>
      </w:pPr>
      <w:r w:rsidRPr="00F36C84">
        <w:rPr>
          <w:rStyle w:val="ECCParagraph"/>
        </w:rPr>
        <w:t xml:space="preserve">Switzerland and France in Doc. </w:t>
      </w:r>
      <w:hyperlink r:id="rId59">
        <w:r w:rsidRPr="00F36C84">
          <w:rPr>
            <w:rStyle w:val="Lienhypertexte"/>
          </w:rPr>
          <w:t>SE(24)029</w:t>
        </w:r>
      </w:hyperlink>
      <w:r w:rsidRPr="00F36C84">
        <w:rPr>
          <w:rStyle w:val="ECCParagraph"/>
        </w:rPr>
        <w:t xml:space="preserve"> gave more details about</w:t>
      </w:r>
      <w:r w:rsidR="006D3921" w:rsidRPr="00F36C84">
        <w:rPr>
          <w:rStyle w:val="ECCParagraph"/>
        </w:rPr>
        <w:t xml:space="preserve"> why</w:t>
      </w:r>
      <w:r w:rsidRPr="00F36C84">
        <w:rPr>
          <w:rStyle w:val="ECCParagraph"/>
        </w:rPr>
        <w:t xml:space="preserve"> they consider it is necessary to have this</w:t>
      </w:r>
      <w:r w:rsidR="006D3921" w:rsidRPr="00F36C84">
        <w:rPr>
          <w:rStyle w:val="ECCParagraph"/>
        </w:rPr>
        <w:t xml:space="preserve"> draft</w:t>
      </w:r>
      <w:r w:rsidRPr="00F36C84">
        <w:rPr>
          <w:rStyle w:val="ECCParagraph"/>
        </w:rPr>
        <w:t xml:space="preserve"> ECC Recommendation</w:t>
      </w:r>
      <w:r w:rsidR="006D3921" w:rsidRPr="0087385D">
        <w:rPr>
          <w:rStyle w:val="ECCParagraph"/>
        </w:rPr>
        <w:t>. They</w:t>
      </w:r>
      <w:r w:rsidRPr="0087385D">
        <w:rPr>
          <w:rStyle w:val="ECCParagraph"/>
        </w:rPr>
        <w:t xml:space="preserve"> </w:t>
      </w:r>
      <w:r w:rsidR="005119F2" w:rsidRPr="0087385D">
        <w:rPr>
          <w:rStyle w:val="ECCParagraph"/>
        </w:rPr>
        <w:t>explained</w:t>
      </w:r>
      <w:r w:rsidRPr="0087385D">
        <w:rPr>
          <w:rStyle w:val="ECCParagraph"/>
        </w:rPr>
        <w:t xml:space="preserve"> </w:t>
      </w:r>
      <w:r w:rsidR="006D3921" w:rsidRPr="0087385D">
        <w:rPr>
          <w:rStyle w:val="ECCParagraph"/>
        </w:rPr>
        <w:t>that</w:t>
      </w:r>
      <w:r w:rsidRPr="0087385D">
        <w:rPr>
          <w:rStyle w:val="ECCParagraph"/>
        </w:rPr>
        <w:t xml:space="preserve"> the blocking value</w:t>
      </w:r>
      <w:r w:rsidR="006D3921" w:rsidRPr="0087385D">
        <w:rPr>
          <w:rStyle w:val="ECCParagraph"/>
        </w:rPr>
        <w:t xml:space="preserve"> for RLAN at 2.4 GHz</w:t>
      </w:r>
      <w:r w:rsidRPr="0087385D">
        <w:rPr>
          <w:rStyle w:val="ECCParagraph"/>
        </w:rPr>
        <w:t xml:space="preserve"> </w:t>
      </w:r>
      <w:r w:rsidR="005119F2" w:rsidRPr="0087385D">
        <w:rPr>
          <w:rStyle w:val="ECCParagraph"/>
        </w:rPr>
        <w:t xml:space="preserve">was modified </w:t>
      </w:r>
      <w:r w:rsidRPr="0087385D">
        <w:rPr>
          <w:rStyle w:val="ECCParagraph"/>
        </w:rPr>
        <w:t>in the evolved version of EN 300 328</w:t>
      </w:r>
      <w:r w:rsidR="005119F2" w:rsidRPr="0087385D">
        <w:rPr>
          <w:rStyle w:val="ECCParagraph"/>
        </w:rPr>
        <w:t>, but</w:t>
      </w:r>
      <w:r w:rsidR="00F36C84" w:rsidRPr="005140DF">
        <w:rPr>
          <w:rStyle w:val="ECCParagraph"/>
        </w:rPr>
        <w:t xml:space="preserve"> </w:t>
      </w:r>
      <w:r w:rsidR="005119F2" w:rsidRPr="0087385D">
        <w:rPr>
          <w:rStyle w:val="ECCParagraph"/>
        </w:rPr>
        <w:t>that this modification</w:t>
      </w:r>
      <w:r w:rsidRPr="0087385D">
        <w:rPr>
          <w:rStyle w:val="ECCParagraph"/>
        </w:rPr>
        <w:t xml:space="preserve"> was associated with a change of the corresponding desensitization</w:t>
      </w:r>
      <w:r w:rsidR="00F36C84" w:rsidRPr="0087385D">
        <w:rPr>
          <w:rStyle w:val="ECCParagraph"/>
        </w:rPr>
        <w:t xml:space="preserve"> which was not applied for RLAN in other frequency bands</w:t>
      </w:r>
      <w:r w:rsidR="005119F2" w:rsidRPr="0087385D">
        <w:rPr>
          <w:rStyle w:val="ECCParagraph"/>
        </w:rPr>
        <w:t>.</w:t>
      </w:r>
      <w:r w:rsidR="00F36C84" w:rsidRPr="0087385D">
        <w:rPr>
          <w:rStyle w:val="ECCParagraph"/>
        </w:rPr>
        <w:t xml:space="preserve"> </w:t>
      </w:r>
      <w:r w:rsidR="005119F2" w:rsidRPr="0087385D">
        <w:rPr>
          <w:rStyle w:val="ECCParagraph"/>
        </w:rPr>
        <w:t xml:space="preserve">They pointed out that, as a result of the </w:t>
      </w:r>
      <w:r w:rsidR="00F36C84" w:rsidRPr="0087385D">
        <w:rPr>
          <w:rStyle w:val="ECCParagraph"/>
        </w:rPr>
        <w:t xml:space="preserve">modification of the </w:t>
      </w:r>
      <w:r w:rsidR="005119F2" w:rsidRPr="0087385D">
        <w:rPr>
          <w:rStyle w:val="ECCParagraph"/>
        </w:rPr>
        <w:t xml:space="preserve">desensitization, </w:t>
      </w:r>
      <w:r w:rsidR="00F36C84" w:rsidRPr="0087385D">
        <w:rPr>
          <w:rStyle w:val="ECCParagraph"/>
        </w:rPr>
        <w:t xml:space="preserve">the improvement of the </w:t>
      </w:r>
      <w:r w:rsidR="005119F2" w:rsidRPr="0087385D">
        <w:rPr>
          <w:rStyle w:val="ECCParagraph"/>
        </w:rPr>
        <w:t>resilience</w:t>
      </w:r>
      <w:r w:rsidR="00F36C84" w:rsidRPr="0087385D">
        <w:rPr>
          <w:rStyle w:val="ECCParagraph"/>
        </w:rPr>
        <w:t xml:space="preserve"> that was </w:t>
      </w:r>
      <w:r w:rsidR="00F36C84" w:rsidRPr="0087385D">
        <w:rPr>
          <w:rStyle w:val="ECCParagraph"/>
        </w:rPr>
        <w:lastRenderedPageBreak/>
        <w:t>requested by WG FM</w:t>
      </w:r>
      <w:r w:rsidR="005119F2" w:rsidRPr="0087385D">
        <w:rPr>
          <w:rStyle w:val="ECCParagraph"/>
        </w:rPr>
        <w:t xml:space="preserve"> </w:t>
      </w:r>
      <w:r w:rsidR="00F36C84" w:rsidRPr="0087385D">
        <w:rPr>
          <w:rStyle w:val="ECCParagraph"/>
        </w:rPr>
        <w:t>was not achieved, noting that</w:t>
      </w:r>
      <w:r w:rsidR="005119F2" w:rsidRPr="0087385D">
        <w:rPr>
          <w:rStyle w:val="ECCParagraph"/>
        </w:rPr>
        <w:t xml:space="preserve"> </w:t>
      </w:r>
      <w:r w:rsidR="00F36C84" w:rsidRPr="0087385D">
        <w:rPr>
          <w:rStyle w:val="ECCParagraph"/>
        </w:rPr>
        <w:t>the improvement of the resilience would only be obtained with an improvement of the Frequency Offset Selectivity.</w:t>
      </w:r>
    </w:p>
    <w:p w14:paraId="01DDFE4F" w14:textId="77777777" w:rsidR="00D27CE8" w:rsidRDefault="00D27CE8" w:rsidP="27766FE0">
      <w:pPr>
        <w:rPr>
          <w:rStyle w:val="ECCParagraph"/>
        </w:rPr>
      </w:pPr>
    </w:p>
    <w:p w14:paraId="42817941" w14:textId="523A8015" w:rsidR="27766FE0" w:rsidRDefault="27766FE0" w:rsidP="27766FE0">
      <w:pPr>
        <w:spacing w:before="60"/>
        <w:rPr>
          <w:rStyle w:val="ECCParagraph"/>
        </w:rPr>
      </w:pPr>
    </w:p>
    <w:p w14:paraId="7F2710C1" w14:textId="0E139BD8" w:rsidR="27766FE0" w:rsidRDefault="27766FE0" w:rsidP="27766FE0">
      <w:pPr>
        <w:spacing w:before="60"/>
        <w:rPr>
          <w:rStyle w:val="ECCParagraph"/>
        </w:rPr>
      </w:pPr>
      <w:r w:rsidRPr="27766FE0">
        <w:rPr>
          <w:rStyle w:val="ECCParagraph"/>
        </w:rPr>
        <w:t xml:space="preserve">Based on the inputs from SE21 and received contributions, WG SE identified the following topics as the remaining issues to </w:t>
      </w:r>
      <w:r w:rsidR="00D27CE8">
        <w:rPr>
          <w:rStyle w:val="ECCParagraph"/>
        </w:rPr>
        <w:t xml:space="preserve">be </w:t>
      </w:r>
      <w:r w:rsidRPr="27766FE0">
        <w:rPr>
          <w:rStyle w:val="ECCParagraph"/>
        </w:rPr>
        <w:t>address</w:t>
      </w:r>
      <w:r w:rsidR="00D27CE8">
        <w:rPr>
          <w:rStyle w:val="ECCParagraph"/>
        </w:rPr>
        <w:t>ed</w:t>
      </w:r>
      <w:r w:rsidRPr="27766FE0">
        <w:rPr>
          <w:rStyle w:val="ECCParagraph"/>
        </w:rPr>
        <w:t xml:space="preserve"> </w:t>
      </w:r>
      <w:r w:rsidR="00D27CE8">
        <w:rPr>
          <w:rStyle w:val="ECCParagraph"/>
        </w:rPr>
        <w:t>with respect to</w:t>
      </w:r>
      <w:r w:rsidRPr="27766FE0">
        <w:rPr>
          <w:rStyle w:val="ECCParagraph"/>
        </w:rPr>
        <w:t xml:space="preserve"> the draft ECC Recommendation; </w:t>
      </w:r>
    </w:p>
    <w:p w14:paraId="6179AFF1" w14:textId="59FAB247" w:rsidR="27766FE0" w:rsidRPr="005140DF" w:rsidRDefault="386EAA9E" w:rsidP="005140DF">
      <w:pPr>
        <w:spacing w:before="120" w:after="120"/>
        <w:ind w:right="-20" w:hanging="5"/>
        <w:rPr>
          <w:rFonts w:eastAsia="Arial" w:cs="Arial"/>
          <w:szCs w:val="20"/>
        </w:rPr>
      </w:pPr>
      <w:r w:rsidRPr="386EAA9E">
        <w:t xml:space="preserve">- </w:t>
      </w:r>
      <w:r w:rsidR="00D27CE8">
        <w:tab/>
      </w:r>
      <w:r w:rsidRPr="005140DF">
        <w:rPr>
          <w:rFonts w:eastAsia="Arial" w:cs="Arial"/>
          <w:szCs w:val="20"/>
        </w:rPr>
        <w:t>whether blocking levels based on the R</w:t>
      </w:r>
      <w:r w:rsidR="00D27CE8">
        <w:rPr>
          <w:rFonts w:eastAsia="Arial" w:cs="Arial"/>
          <w:szCs w:val="20"/>
        </w:rPr>
        <w:t xml:space="preserve">eference </w:t>
      </w:r>
      <w:r w:rsidRPr="005140DF">
        <w:rPr>
          <w:rFonts w:eastAsia="Arial" w:cs="Arial"/>
          <w:szCs w:val="20"/>
        </w:rPr>
        <w:t>I</w:t>
      </w:r>
      <w:r w:rsidR="00D27CE8">
        <w:rPr>
          <w:rFonts w:eastAsia="Arial" w:cs="Arial"/>
          <w:szCs w:val="20"/>
        </w:rPr>
        <w:t>nterference (RI)</w:t>
      </w:r>
      <w:r w:rsidRPr="005140DF">
        <w:rPr>
          <w:rFonts w:eastAsia="Arial" w:cs="Arial"/>
          <w:szCs w:val="20"/>
        </w:rPr>
        <w:t xml:space="preserve"> should be included in the draft </w:t>
      </w:r>
      <w:r w:rsidR="00D27CE8">
        <w:rPr>
          <w:rFonts w:eastAsia="Arial" w:cs="Arial"/>
          <w:szCs w:val="20"/>
        </w:rPr>
        <w:t>R</w:t>
      </w:r>
      <w:r w:rsidRPr="005140DF">
        <w:rPr>
          <w:rFonts w:eastAsia="Arial" w:cs="Arial"/>
          <w:szCs w:val="20"/>
        </w:rPr>
        <w:t>ecommendation alongside blocking levels based on a CW interferer,</w:t>
      </w:r>
    </w:p>
    <w:p w14:paraId="5502B616" w14:textId="6AB5D878" w:rsidR="27766FE0" w:rsidRPr="005140DF" w:rsidRDefault="386EAA9E" w:rsidP="386EAA9E">
      <w:pPr>
        <w:spacing w:before="120" w:after="120"/>
        <w:ind w:left="-20" w:right="-20"/>
        <w:rPr>
          <w:rFonts w:eastAsia="Arial" w:cs="Arial"/>
          <w:szCs w:val="20"/>
        </w:rPr>
      </w:pPr>
      <w:r w:rsidRPr="005140DF">
        <w:rPr>
          <w:rFonts w:eastAsia="Arial" w:cs="Arial"/>
          <w:szCs w:val="20"/>
        </w:rPr>
        <w:t>-</w:t>
      </w:r>
      <w:r w:rsidR="27766FE0">
        <w:tab/>
      </w:r>
      <w:r w:rsidRPr="005140DF">
        <w:rPr>
          <w:rFonts w:eastAsia="Arial" w:cs="Arial"/>
          <w:szCs w:val="20"/>
        </w:rPr>
        <w:t>whether a footnote indicating that the blocking level for category 2 SRDs should not be used for compatibility studies is appropriate for the draft Recommendation;</w:t>
      </w:r>
    </w:p>
    <w:p w14:paraId="33DFB50D" w14:textId="1E728BF4" w:rsidR="27766FE0" w:rsidRPr="005140DF" w:rsidRDefault="386EAA9E" w:rsidP="386EAA9E">
      <w:pPr>
        <w:spacing w:before="120" w:after="120"/>
        <w:ind w:left="-20" w:right="-20"/>
        <w:rPr>
          <w:rFonts w:eastAsia="Arial" w:cs="Arial"/>
          <w:szCs w:val="20"/>
        </w:rPr>
      </w:pPr>
      <w:r w:rsidRPr="005140DF">
        <w:rPr>
          <w:rFonts w:eastAsia="Arial" w:cs="Arial"/>
          <w:szCs w:val="20"/>
        </w:rPr>
        <w:t>-</w:t>
      </w:r>
      <w:r w:rsidR="27766FE0">
        <w:tab/>
      </w:r>
      <w:r w:rsidRPr="005140DF">
        <w:rPr>
          <w:rFonts w:eastAsia="Arial" w:cs="Arial"/>
          <w:szCs w:val="20"/>
        </w:rPr>
        <w:t>whether the draft Recommendation covers medical devices in several frequencies;</w:t>
      </w:r>
    </w:p>
    <w:p w14:paraId="54D82A8F" w14:textId="759DE780" w:rsidR="27766FE0" w:rsidRPr="005140DF" w:rsidRDefault="386EAA9E" w:rsidP="386EAA9E">
      <w:pPr>
        <w:spacing w:before="120" w:after="120"/>
        <w:ind w:left="-20" w:right="-20"/>
        <w:rPr>
          <w:rFonts w:eastAsia="Arial" w:cs="Arial"/>
          <w:szCs w:val="20"/>
        </w:rPr>
      </w:pPr>
      <w:r w:rsidRPr="005140DF">
        <w:rPr>
          <w:rFonts w:eastAsia="Arial" w:cs="Arial"/>
          <w:szCs w:val="20"/>
        </w:rPr>
        <w:t>-</w:t>
      </w:r>
      <w:r w:rsidR="27766FE0" w:rsidRPr="00D27CE8">
        <w:tab/>
      </w:r>
      <w:r w:rsidRPr="005140DF">
        <w:rPr>
          <w:rFonts w:eastAsia="Arial" w:cs="Arial"/>
          <w:szCs w:val="20"/>
        </w:rPr>
        <w:t>how to consider RLAN blocking level at 2.4 GHz introduced in the draft ECC Recommendation;</w:t>
      </w:r>
    </w:p>
    <w:p w14:paraId="601688E4" w14:textId="07AF9112" w:rsidR="27766FE0" w:rsidRPr="005140DF" w:rsidRDefault="386EAA9E" w:rsidP="386EAA9E">
      <w:pPr>
        <w:spacing w:before="120" w:after="120"/>
        <w:ind w:left="-20" w:right="-20"/>
        <w:rPr>
          <w:rFonts w:eastAsia="Arial" w:cs="Arial"/>
          <w:szCs w:val="20"/>
        </w:rPr>
      </w:pPr>
      <w:r w:rsidRPr="005140DF">
        <w:rPr>
          <w:rFonts w:eastAsia="Arial" w:cs="Arial"/>
          <w:szCs w:val="20"/>
        </w:rPr>
        <w:t>-</w:t>
      </w:r>
      <w:r w:rsidR="27766FE0" w:rsidRPr="00D27CE8">
        <w:tab/>
      </w:r>
      <w:r w:rsidRPr="005140DF">
        <w:rPr>
          <w:rFonts w:eastAsia="Arial" w:cs="Arial"/>
          <w:szCs w:val="20"/>
        </w:rPr>
        <w:t>how to make distinction on the resilience levels from RLAN for Bluetooth, medical devices;</w:t>
      </w:r>
    </w:p>
    <w:p w14:paraId="6CB78378" w14:textId="250DEAEF" w:rsidR="27766FE0" w:rsidRPr="005140DF" w:rsidRDefault="386EAA9E" w:rsidP="386EAA9E">
      <w:pPr>
        <w:spacing w:before="120" w:after="120"/>
        <w:ind w:left="-20" w:right="-20"/>
        <w:rPr>
          <w:rFonts w:eastAsia="Arial" w:cs="Arial"/>
          <w:szCs w:val="20"/>
        </w:rPr>
      </w:pPr>
      <w:r w:rsidRPr="005140DF">
        <w:rPr>
          <w:rFonts w:eastAsia="Arial" w:cs="Arial"/>
          <w:szCs w:val="20"/>
        </w:rPr>
        <w:t>-</w:t>
      </w:r>
      <w:r w:rsidR="27766FE0">
        <w:tab/>
      </w:r>
      <w:r w:rsidRPr="005140DF">
        <w:rPr>
          <w:rFonts w:eastAsia="Arial" w:cs="Arial"/>
          <w:szCs w:val="20"/>
        </w:rPr>
        <w:t>how the draft Recommendation will apply to ETSI under the terms of the MoU and whether an implementation period is necessary</w:t>
      </w:r>
    </w:p>
    <w:p w14:paraId="51E0244D" w14:textId="3E3A39E9" w:rsidR="27766FE0" w:rsidRDefault="386EAA9E" w:rsidP="386EAA9E">
      <w:pPr>
        <w:spacing w:before="120" w:after="120"/>
        <w:ind w:left="-20" w:right="-20"/>
        <w:rPr>
          <w:rFonts w:eastAsia="Arial" w:cs="Arial"/>
          <w:szCs w:val="20"/>
        </w:rPr>
      </w:pPr>
      <w:r w:rsidRPr="005140DF">
        <w:rPr>
          <w:rFonts w:eastAsia="Arial" w:cs="Arial"/>
          <w:szCs w:val="20"/>
        </w:rPr>
        <w:t xml:space="preserve">Additionally, it was expected by SE21 that WG SE would provide a clarification to the scope on whether </w:t>
      </w:r>
      <w:r w:rsidR="00D27CE8">
        <w:rPr>
          <w:rFonts w:eastAsia="Arial" w:cs="Arial"/>
          <w:szCs w:val="20"/>
        </w:rPr>
        <w:t>Harmonised standards (</w:t>
      </w:r>
      <w:r w:rsidRPr="005140DF">
        <w:rPr>
          <w:rFonts w:eastAsia="Arial" w:cs="Arial"/>
          <w:szCs w:val="20"/>
        </w:rPr>
        <w:t>HS</w:t>
      </w:r>
      <w:r w:rsidR="00D27CE8">
        <w:rPr>
          <w:rFonts w:eastAsia="Arial" w:cs="Arial"/>
          <w:szCs w:val="20"/>
        </w:rPr>
        <w:t>)</w:t>
      </w:r>
      <w:r w:rsidRPr="005140DF">
        <w:rPr>
          <w:rFonts w:eastAsia="Arial" w:cs="Arial"/>
          <w:szCs w:val="20"/>
        </w:rPr>
        <w:t xml:space="preserve"> is the correct term to describe the ETSI deliverables for which the ECC Recommendation would apply to.</w:t>
      </w:r>
    </w:p>
    <w:p w14:paraId="2F485D84" w14:textId="77777777" w:rsidR="00D27CE8" w:rsidRDefault="00D27CE8" w:rsidP="00D27CE8">
      <w:pPr>
        <w:spacing w:before="60"/>
        <w:rPr>
          <w:rStyle w:val="ECCParagraph"/>
        </w:rPr>
      </w:pPr>
    </w:p>
    <w:p w14:paraId="2685DAA3" w14:textId="33B8C03E" w:rsidR="00D27CE8" w:rsidRDefault="00D27CE8" w:rsidP="00D27CE8">
      <w:pPr>
        <w:spacing w:before="60"/>
        <w:rPr>
          <w:rStyle w:val="ECCParagraph"/>
        </w:rPr>
      </w:pPr>
      <w:r w:rsidRPr="386EAA9E">
        <w:rPr>
          <w:rStyle w:val="ECCParagraph"/>
        </w:rPr>
        <w:t xml:space="preserve">It </w:t>
      </w:r>
      <w:r>
        <w:rPr>
          <w:rStyle w:val="ECCParagraph"/>
        </w:rPr>
        <w:t>was also</w:t>
      </w:r>
      <w:r w:rsidRPr="386EAA9E">
        <w:rPr>
          <w:rStyle w:val="ECCParagraph"/>
        </w:rPr>
        <w:t xml:space="preserve"> noted by WG SE that the availability of “golden signal”</w:t>
      </w:r>
      <w:r>
        <w:rPr>
          <w:rStyle w:val="ECCParagraph"/>
        </w:rPr>
        <w:t>, used</w:t>
      </w:r>
      <w:r w:rsidRPr="386EAA9E">
        <w:rPr>
          <w:rStyle w:val="ECCParagraph"/>
        </w:rPr>
        <w:t xml:space="preserve"> to generate the reference interference signal as proposed by JRC during last SE21 meeting would be helpful.</w:t>
      </w:r>
    </w:p>
    <w:p w14:paraId="51B3D3BA" w14:textId="77777777" w:rsidR="00D27CE8" w:rsidRDefault="00D27CE8" w:rsidP="00D27CE8">
      <w:pPr>
        <w:spacing w:before="60"/>
        <w:rPr>
          <w:rStyle w:val="ECCParagraph"/>
        </w:rPr>
      </w:pPr>
    </w:p>
    <w:p w14:paraId="6795F002" w14:textId="6EEC1752" w:rsidR="27766FE0" w:rsidRDefault="00D27CE8" w:rsidP="005140DF">
      <w:pPr>
        <w:pBdr>
          <w:top w:val="single" w:sz="4" w:space="1" w:color="auto"/>
          <w:left w:val="single" w:sz="4" w:space="4" w:color="auto"/>
          <w:bottom w:val="single" w:sz="4" w:space="1" w:color="auto"/>
          <w:right w:val="single" w:sz="4" w:space="4" w:color="auto"/>
        </w:pBdr>
        <w:spacing w:before="60"/>
        <w:rPr>
          <w:rStyle w:val="ECCParagraph"/>
        </w:rPr>
      </w:pPr>
      <w:r>
        <w:t xml:space="preserve">After intensive discussions on the previous identified remaining issues, WG SE agreed </w:t>
      </w:r>
      <w:r w:rsidR="00550C67">
        <w:t xml:space="preserve">on </w:t>
      </w:r>
      <w:r>
        <w:t>the provisional approval of the draft</w:t>
      </w:r>
      <w:r w:rsidR="00B70101">
        <w:t xml:space="preserve"> ECC</w:t>
      </w:r>
      <w:r>
        <w:t xml:space="preserve"> Recommendation</w:t>
      </w:r>
      <w:r w:rsidR="00550C67">
        <w:t xml:space="preserve"> </w:t>
      </w:r>
      <w:r w:rsidR="00B70101">
        <w:t xml:space="preserve">(24)01 </w:t>
      </w:r>
      <w:r w:rsidR="00550C67">
        <w:t xml:space="preserve">accompanied by a cover </w:t>
      </w:r>
      <w:r w:rsidR="00802189">
        <w:t>page</w:t>
      </w:r>
      <w:r>
        <w:t xml:space="preserve"> as contained </w:t>
      </w:r>
      <w:r w:rsidRPr="00550C67">
        <w:t xml:space="preserve">in </w:t>
      </w:r>
      <w:hyperlink r:id="rId60" w:history="1">
        <w:r w:rsidRPr="005140DF">
          <w:rPr>
            <w:rStyle w:val="Lienhypertexte"/>
          </w:rPr>
          <w:t>Annex 07</w:t>
        </w:r>
      </w:hyperlink>
      <w:r w:rsidR="00550C67">
        <w:t xml:space="preserve"> </w:t>
      </w:r>
      <w:r w:rsidRPr="00550C67">
        <w:t>and</w:t>
      </w:r>
      <w:r>
        <w:t xml:space="preserve"> draft </w:t>
      </w:r>
      <w:r w:rsidR="00B70101">
        <w:t xml:space="preserve">ECC </w:t>
      </w:r>
      <w:r>
        <w:t xml:space="preserve">Report </w:t>
      </w:r>
      <w:r w:rsidR="00B70101">
        <w:t xml:space="preserve">356 </w:t>
      </w:r>
      <w:r>
        <w:t xml:space="preserve">as contained in </w:t>
      </w:r>
      <w:hyperlink r:id="rId61" w:history="1">
        <w:r w:rsidRPr="60E68A15">
          <w:rPr>
            <w:rStyle w:val="Lienhypertexte"/>
          </w:rPr>
          <w:t>Annex 06</w:t>
        </w:r>
      </w:hyperlink>
      <w:r>
        <w:t xml:space="preserve">. </w:t>
      </w:r>
    </w:p>
    <w:p w14:paraId="3BC99582" w14:textId="77777777" w:rsidR="002743DF" w:rsidRPr="0080523E" w:rsidRDefault="002743DF" w:rsidP="00850877">
      <w:pPr>
        <w:pStyle w:val="Paragraphedeliste"/>
        <w:numPr>
          <w:ilvl w:val="1"/>
          <w:numId w:val="13"/>
        </w:numPr>
        <w:spacing w:after="120"/>
        <w:contextualSpacing w:val="0"/>
        <w:rPr>
          <w:b/>
          <w:bCs/>
        </w:rPr>
      </w:pPr>
      <w:r w:rsidRPr="0080523E">
        <w:rPr>
          <w:b/>
          <w:bCs/>
        </w:rPr>
        <w:t>WI in progress</w:t>
      </w:r>
    </w:p>
    <w:p w14:paraId="3F797D7C" w14:textId="77777777" w:rsidR="002743DF" w:rsidRDefault="002743DF" w:rsidP="00850877">
      <w:pPr>
        <w:pStyle w:val="Paragraphedeliste"/>
        <w:numPr>
          <w:ilvl w:val="2"/>
          <w:numId w:val="13"/>
        </w:numPr>
        <w:tabs>
          <w:tab w:val="left" w:pos="1701"/>
        </w:tabs>
        <w:spacing w:after="120"/>
        <w:contextualSpacing w:val="0"/>
        <w:rPr>
          <w:b/>
          <w:bCs/>
        </w:rPr>
      </w:pPr>
      <w:r w:rsidRPr="0080523E">
        <w:rPr>
          <w:b/>
          <w:bCs/>
        </w:rPr>
        <w:t>WI SE21_09:</w:t>
      </w:r>
      <w:r>
        <w:rPr>
          <w:b/>
          <w:bCs/>
        </w:rPr>
        <w:t xml:space="preserve"> </w:t>
      </w:r>
      <w:r w:rsidRPr="0080523E">
        <w:rPr>
          <w:b/>
          <w:bCs/>
        </w:rPr>
        <w:t>Coordinated inputs to ITU-R on unwanted emission issues.</w:t>
      </w:r>
    </w:p>
    <w:p w14:paraId="32CFCF0C" w14:textId="6DD51C4D" w:rsidR="00234215" w:rsidRPr="00234215" w:rsidRDefault="00234215" w:rsidP="00234215">
      <w:pPr>
        <w:rPr>
          <w:iCs/>
        </w:rPr>
      </w:pPr>
      <w:r w:rsidRPr="00234215">
        <w:rPr>
          <w:iCs/>
        </w:rPr>
        <w:t>No proposal was received for the upcoming WP</w:t>
      </w:r>
      <w:r w:rsidR="009E1BD0">
        <w:rPr>
          <w:iCs/>
        </w:rPr>
        <w:t xml:space="preserve"> </w:t>
      </w:r>
      <w:r w:rsidRPr="00234215">
        <w:rPr>
          <w:iCs/>
        </w:rPr>
        <w:t>1A meeting.</w:t>
      </w:r>
    </w:p>
    <w:p w14:paraId="6946C065" w14:textId="23ABA864" w:rsidR="00234215" w:rsidRDefault="00234215" w:rsidP="00234215">
      <w:pPr>
        <w:pBdr>
          <w:top w:val="single" w:sz="4" w:space="1" w:color="auto"/>
          <w:left w:val="single" w:sz="4" w:space="4" w:color="auto"/>
          <w:bottom w:val="single" w:sz="4" w:space="1" w:color="auto"/>
          <w:right w:val="single" w:sz="4" w:space="4" w:color="auto"/>
        </w:pBdr>
        <w:spacing w:after="240"/>
      </w:pPr>
      <w:r>
        <w:t>WG SE note</w:t>
      </w:r>
      <w:r w:rsidR="009E1BD0">
        <w:t>d</w:t>
      </w:r>
      <w:r>
        <w:t xml:space="preserve"> the current status.</w:t>
      </w:r>
    </w:p>
    <w:p w14:paraId="5A4FD601" w14:textId="77777777" w:rsidR="002743DF" w:rsidRPr="00477606" w:rsidRDefault="002743DF" w:rsidP="00850877">
      <w:pPr>
        <w:pStyle w:val="Paragraphedeliste"/>
        <w:numPr>
          <w:ilvl w:val="2"/>
          <w:numId w:val="13"/>
        </w:numPr>
        <w:spacing w:after="120"/>
        <w:contextualSpacing w:val="0"/>
        <w:rPr>
          <w:b/>
          <w:bCs/>
        </w:rPr>
      </w:pPr>
      <w:r>
        <w:rPr>
          <w:b/>
          <w:bCs/>
        </w:rPr>
        <w:t>WI SE21_22</w:t>
      </w:r>
      <w:r w:rsidRPr="00477606">
        <w:rPr>
          <w:b/>
          <w:bCs/>
        </w:rPr>
        <w:t xml:space="preserve">: </w:t>
      </w:r>
      <w:r w:rsidRPr="00F42F90">
        <w:rPr>
          <w:b/>
          <w:bCs/>
        </w:rPr>
        <w:t>Unwanted emissions of common radio systems: measurements and use in sharing/compatibility studies</w:t>
      </w:r>
    </w:p>
    <w:p w14:paraId="43D1D31B" w14:textId="0D518DC4" w:rsidR="002743DF" w:rsidRPr="005D04C9" w:rsidRDefault="1A411247" w:rsidP="002743DF">
      <w:pPr>
        <w:spacing w:after="120"/>
      </w:pPr>
      <w:r>
        <w:t>This work item was on hold.</w:t>
      </w:r>
    </w:p>
    <w:p w14:paraId="639C9E7B" w14:textId="0C19C573" w:rsidR="002743DF" w:rsidRPr="0080523E" w:rsidRDefault="002743DF" w:rsidP="00850877">
      <w:pPr>
        <w:pStyle w:val="Paragraphedeliste"/>
        <w:numPr>
          <w:ilvl w:val="2"/>
          <w:numId w:val="13"/>
        </w:numPr>
        <w:tabs>
          <w:tab w:val="left" w:pos="1701"/>
        </w:tabs>
        <w:spacing w:after="120"/>
        <w:contextualSpacing w:val="0"/>
        <w:rPr>
          <w:b/>
          <w:bCs/>
        </w:rPr>
      </w:pPr>
      <w:r>
        <w:rPr>
          <w:b/>
          <w:bCs/>
        </w:rPr>
        <w:t>WI SE21_25</w:t>
      </w:r>
      <w:r w:rsidRPr="0080523E">
        <w:rPr>
          <w:b/>
          <w:bCs/>
        </w:rPr>
        <w:t xml:space="preserve">: </w:t>
      </w:r>
      <w:r w:rsidRPr="00932DBC">
        <w:rPr>
          <w:b/>
          <w:bCs/>
        </w:rPr>
        <w:t xml:space="preserve">Measurement of </w:t>
      </w:r>
      <w:r>
        <w:rPr>
          <w:b/>
          <w:bCs/>
        </w:rPr>
        <w:t>5G active antenna system</w:t>
      </w:r>
      <w:r w:rsidRPr="00932DBC">
        <w:rPr>
          <w:b/>
          <w:bCs/>
        </w:rPr>
        <w:t xml:space="preserve"> in the field</w:t>
      </w:r>
      <w:r w:rsidR="00941F48">
        <w:rPr>
          <w:b/>
          <w:bCs/>
        </w:rPr>
        <w:t xml:space="preserve"> </w:t>
      </w:r>
      <w:r>
        <w:rPr>
          <w:b/>
          <w:bCs/>
        </w:rPr>
        <w:t>-</w:t>
      </w:r>
      <w:r w:rsidR="00941F48">
        <w:rPr>
          <w:b/>
          <w:bCs/>
        </w:rPr>
        <w:t xml:space="preserve"> </w:t>
      </w:r>
      <w:r>
        <w:rPr>
          <w:b/>
          <w:bCs/>
        </w:rPr>
        <w:t>unwanted emissions</w:t>
      </w:r>
    </w:p>
    <w:p w14:paraId="0A78AF33" w14:textId="0B67C5E5" w:rsidR="002743DF" w:rsidRDefault="002743DF" w:rsidP="002743DF">
      <w:pPr>
        <w:rPr>
          <w:iCs/>
        </w:rPr>
      </w:pPr>
      <w:r>
        <w:rPr>
          <w:iCs/>
        </w:rPr>
        <w:t>This WI is to d</w:t>
      </w:r>
      <w:r w:rsidRPr="00746023">
        <w:rPr>
          <w:iCs/>
        </w:rPr>
        <w:t xml:space="preserve">evelop techniques and methodologies to determine or estimate </w:t>
      </w:r>
      <w:r w:rsidR="00D0736B">
        <w:rPr>
          <w:iCs/>
        </w:rPr>
        <w:t>Total Radiated Power (</w:t>
      </w:r>
      <w:r w:rsidRPr="00746023">
        <w:rPr>
          <w:iCs/>
        </w:rPr>
        <w:t>TRP</w:t>
      </w:r>
      <w:r w:rsidR="00D0736B">
        <w:rPr>
          <w:iCs/>
        </w:rPr>
        <w:t>) (</w:t>
      </w:r>
      <w:r w:rsidRPr="00746023">
        <w:rPr>
          <w:iCs/>
        </w:rPr>
        <w:t xml:space="preserve">with equivalent measurement metrics) by field measurements for unwanted emissions (out of band domain </w:t>
      </w:r>
      <w:r>
        <w:rPr>
          <w:iCs/>
        </w:rPr>
        <w:t>and spurious domain) of 5G AAS.</w:t>
      </w:r>
    </w:p>
    <w:p w14:paraId="1A7A466B" w14:textId="5484244B" w:rsidR="002743DF" w:rsidRPr="00D94E9A" w:rsidRDefault="00D0736B" w:rsidP="005140DF">
      <w:pPr>
        <w:rPr>
          <w:iCs/>
        </w:rPr>
      </w:pPr>
      <w:r>
        <w:rPr>
          <w:iCs/>
        </w:rPr>
        <w:t xml:space="preserve">No contribution was received by SE21. </w:t>
      </w:r>
      <w:r w:rsidR="00E42145">
        <w:rPr>
          <w:iCs/>
        </w:rPr>
        <w:t>In order to progress on the</w:t>
      </w:r>
      <w:r w:rsidR="009A0E41" w:rsidRPr="009A0E41">
        <w:rPr>
          <w:iCs/>
        </w:rPr>
        <w:t xml:space="preserve"> draft </w:t>
      </w:r>
      <w:r w:rsidR="00E17B86">
        <w:rPr>
          <w:iCs/>
        </w:rPr>
        <w:t>ECC Report on</w:t>
      </w:r>
      <w:r w:rsidR="009A0E41" w:rsidRPr="009A0E41">
        <w:rPr>
          <w:iCs/>
        </w:rPr>
        <w:t xml:space="preserve"> the AAS out-of-b</w:t>
      </w:r>
      <w:r w:rsidR="00BD06FB">
        <w:rPr>
          <w:iCs/>
        </w:rPr>
        <w:t>and</w:t>
      </w:r>
      <w:r w:rsidR="009A0E41" w:rsidRPr="009A0E41">
        <w:rPr>
          <w:iCs/>
        </w:rPr>
        <w:t xml:space="preserve"> measurement</w:t>
      </w:r>
      <w:r w:rsidR="00D94E9A">
        <w:rPr>
          <w:iCs/>
        </w:rPr>
        <w:t>, a CG wa</w:t>
      </w:r>
      <w:r w:rsidR="009A0E41" w:rsidRPr="009A0E41">
        <w:rPr>
          <w:iCs/>
        </w:rPr>
        <w:t xml:space="preserve">s </w:t>
      </w:r>
      <w:r w:rsidR="00D94E9A">
        <w:rPr>
          <w:iCs/>
        </w:rPr>
        <w:t xml:space="preserve">created by SE21 in order to </w:t>
      </w:r>
      <w:r>
        <w:rPr>
          <w:iCs/>
        </w:rPr>
        <w:t>progress the work.</w:t>
      </w:r>
    </w:p>
    <w:p w14:paraId="5FEC4937" w14:textId="45F55ED1" w:rsidR="002743DF" w:rsidRDefault="60E68A15" w:rsidP="60E68A15">
      <w:pPr>
        <w:pBdr>
          <w:top w:val="single" w:sz="4" w:space="1" w:color="000000"/>
          <w:left w:val="single" w:sz="4" w:space="4" w:color="000000"/>
          <w:bottom w:val="single" w:sz="4" w:space="1" w:color="000000"/>
          <w:right w:val="single" w:sz="4" w:space="4" w:color="000000"/>
        </w:pBdr>
        <w:spacing w:after="240"/>
      </w:pPr>
      <w:r>
        <w:t xml:space="preserve">WG SE </w:t>
      </w:r>
      <w:r w:rsidR="00D0736B">
        <w:t>noted</w:t>
      </w:r>
      <w:r>
        <w:t xml:space="preserve"> the progress of the activities and agreed </w:t>
      </w:r>
      <w:r w:rsidR="00D0736B">
        <w:t>to</w:t>
      </w:r>
      <w:r>
        <w:t xml:space="preserve"> an extension of the target date to January 2025.</w:t>
      </w:r>
    </w:p>
    <w:p w14:paraId="06C1B4BA" w14:textId="77777777" w:rsidR="002743DF" w:rsidRDefault="002743DF" w:rsidP="00850877">
      <w:pPr>
        <w:pStyle w:val="Paragraphedeliste"/>
        <w:numPr>
          <w:ilvl w:val="1"/>
          <w:numId w:val="13"/>
        </w:numPr>
        <w:spacing w:after="120"/>
        <w:contextualSpacing w:val="0"/>
        <w:rPr>
          <w:b/>
          <w:bCs/>
        </w:rPr>
      </w:pPr>
      <w:r w:rsidRPr="0080523E">
        <w:rPr>
          <w:b/>
          <w:bCs/>
        </w:rPr>
        <w:t>New WI</w:t>
      </w:r>
      <w:r>
        <w:rPr>
          <w:b/>
          <w:bCs/>
        </w:rPr>
        <w:t>s</w:t>
      </w:r>
    </w:p>
    <w:p w14:paraId="503EECB5" w14:textId="443A4F6E" w:rsidR="002743DF" w:rsidRPr="00F14BC8" w:rsidRDefault="1A411247" w:rsidP="002743DF">
      <w:pPr>
        <w:spacing w:before="60" w:after="240"/>
      </w:pPr>
      <w:r>
        <w:lastRenderedPageBreak/>
        <w:t>There was no new WI considered.</w:t>
      </w:r>
    </w:p>
    <w:p w14:paraId="190BAAE2" w14:textId="77777777" w:rsidR="002743DF" w:rsidRDefault="002743DF" w:rsidP="00850877">
      <w:pPr>
        <w:pStyle w:val="Paragraphedeliste"/>
        <w:numPr>
          <w:ilvl w:val="1"/>
          <w:numId w:val="13"/>
        </w:numPr>
        <w:spacing w:after="120"/>
        <w:contextualSpacing w:val="0"/>
        <w:rPr>
          <w:b/>
          <w:bCs/>
        </w:rPr>
      </w:pPr>
      <w:r w:rsidRPr="0080523E">
        <w:rPr>
          <w:b/>
          <w:bCs/>
        </w:rPr>
        <w:t>Other issues</w:t>
      </w:r>
    </w:p>
    <w:p w14:paraId="6FA74C62" w14:textId="4FEB2666" w:rsidR="002743DF" w:rsidRPr="005714CC" w:rsidRDefault="1A411247" w:rsidP="00F013F2">
      <w:pPr>
        <w:spacing w:before="60" w:after="240"/>
      </w:pPr>
      <w:r>
        <w:t>There were no other issues considered.</w:t>
      </w:r>
      <w:r w:rsidR="003B165F">
        <w:br w:type="page"/>
      </w:r>
    </w:p>
    <w:p w14:paraId="002A32DB" w14:textId="77777777" w:rsidR="002743DF" w:rsidRPr="00C34EE8" w:rsidRDefault="002743DF" w:rsidP="00850877">
      <w:pPr>
        <w:pStyle w:val="Paragraphedeliste"/>
        <w:numPr>
          <w:ilvl w:val="0"/>
          <w:numId w:val="13"/>
        </w:numPr>
        <w:spacing w:after="120"/>
        <w:ind w:left="357" w:hanging="357"/>
        <w:contextualSpacing w:val="0"/>
        <w:rPr>
          <w:b/>
          <w:bCs/>
        </w:rPr>
      </w:pPr>
      <w:r w:rsidRPr="00C34EE8">
        <w:rPr>
          <w:b/>
          <w:bCs/>
        </w:rPr>
        <w:lastRenderedPageBreak/>
        <w:t>Report from Project Team SE24 (Short Range Devices)</w:t>
      </w:r>
    </w:p>
    <w:p w14:paraId="6DEDBAB8" w14:textId="77777777" w:rsidR="002743DF" w:rsidRPr="00637CCD" w:rsidRDefault="002743DF" w:rsidP="00850877">
      <w:pPr>
        <w:pStyle w:val="Paragraphedeliste"/>
        <w:numPr>
          <w:ilvl w:val="1"/>
          <w:numId w:val="13"/>
        </w:numPr>
        <w:spacing w:after="120"/>
        <w:contextualSpacing w:val="0"/>
        <w:rPr>
          <w:b/>
          <w:bCs/>
        </w:rPr>
      </w:pPr>
      <w:r w:rsidRPr="00637CCD">
        <w:rPr>
          <w:b/>
          <w:bCs/>
        </w:rPr>
        <w:t>Progress report of SE24</w:t>
      </w:r>
    </w:p>
    <w:p w14:paraId="542129C4" w14:textId="184726AD" w:rsidR="00D52849" w:rsidRDefault="1A411247" w:rsidP="00E17B86">
      <w:pPr>
        <w:spacing w:before="60" w:after="120"/>
      </w:pPr>
      <w:r>
        <w:t xml:space="preserve">The progress report was contained in </w:t>
      </w:r>
      <w:hyperlink r:id="rId62">
        <w:proofErr w:type="gramStart"/>
        <w:r w:rsidRPr="1A411247">
          <w:rPr>
            <w:rStyle w:val="Lienhypertexte"/>
          </w:rPr>
          <w:t>SE(</w:t>
        </w:r>
        <w:proofErr w:type="gramEnd"/>
        <w:r w:rsidRPr="1A411247">
          <w:rPr>
            <w:rStyle w:val="Lienhypertexte"/>
          </w:rPr>
          <w:t>24)013</w:t>
        </w:r>
      </w:hyperlink>
      <w:r>
        <w:t>.</w:t>
      </w:r>
    </w:p>
    <w:p w14:paraId="174C3546" w14:textId="77777777" w:rsidR="002743DF" w:rsidRDefault="002743DF" w:rsidP="00850877">
      <w:pPr>
        <w:pStyle w:val="Paragraphedeliste"/>
        <w:numPr>
          <w:ilvl w:val="1"/>
          <w:numId w:val="13"/>
        </w:numPr>
        <w:spacing w:after="120"/>
        <w:contextualSpacing w:val="0"/>
        <w:rPr>
          <w:b/>
          <w:bCs/>
        </w:rPr>
      </w:pPr>
      <w:r w:rsidRPr="00637CCD">
        <w:rPr>
          <w:b/>
          <w:bCs/>
        </w:rPr>
        <w:t>Expected deliverables for public consultation</w:t>
      </w:r>
      <w:r w:rsidRPr="00F46C77">
        <w:rPr>
          <w:b/>
          <w:bCs/>
        </w:rPr>
        <w:t xml:space="preserve"> </w:t>
      </w:r>
      <w:r>
        <w:rPr>
          <w:b/>
          <w:bCs/>
        </w:rPr>
        <w:t>or other deliverables</w:t>
      </w:r>
    </w:p>
    <w:p w14:paraId="61A47593" w14:textId="273922E6" w:rsidR="00534D0F" w:rsidRPr="00534D0F" w:rsidRDefault="1A411247" w:rsidP="00534D0F">
      <w:r>
        <w:t>No deliverables were considered for public consultation.</w:t>
      </w:r>
    </w:p>
    <w:p w14:paraId="7D3F7C9D" w14:textId="77777777" w:rsidR="002743DF" w:rsidRPr="00637CCD" w:rsidRDefault="002743DF" w:rsidP="00850877">
      <w:pPr>
        <w:pStyle w:val="Paragraphedeliste"/>
        <w:numPr>
          <w:ilvl w:val="1"/>
          <w:numId w:val="13"/>
        </w:numPr>
        <w:spacing w:after="120"/>
        <w:contextualSpacing w:val="0"/>
        <w:rPr>
          <w:b/>
          <w:bCs/>
        </w:rPr>
      </w:pPr>
      <w:r w:rsidRPr="00637CCD">
        <w:rPr>
          <w:b/>
          <w:bCs/>
        </w:rPr>
        <w:t>WI in progress</w:t>
      </w:r>
    </w:p>
    <w:p w14:paraId="079C88AD" w14:textId="77777777" w:rsidR="002743DF" w:rsidRPr="001A315E" w:rsidRDefault="002743DF" w:rsidP="00850877">
      <w:pPr>
        <w:pStyle w:val="Paragraphedeliste"/>
        <w:numPr>
          <w:ilvl w:val="2"/>
          <w:numId w:val="13"/>
        </w:numPr>
        <w:tabs>
          <w:tab w:val="left" w:pos="1701"/>
        </w:tabs>
        <w:spacing w:after="120"/>
        <w:contextualSpacing w:val="0"/>
        <w:rPr>
          <w:b/>
          <w:bCs/>
        </w:rPr>
      </w:pPr>
      <w:r w:rsidRPr="001A315E">
        <w:rPr>
          <w:b/>
          <w:bCs/>
        </w:rPr>
        <w:t>WI SE24_60: WPT</w:t>
      </w:r>
      <w:r>
        <w:rPr>
          <w:b/>
          <w:bCs/>
        </w:rPr>
        <w:t>-EV</w:t>
      </w:r>
      <w:r w:rsidRPr="001A315E">
        <w:rPr>
          <w:b/>
          <w:bCs/>
        </w:rPr>
        <w:t xml:space="preserve"> applications</w:t>
      </w:r>
    </w:p>
    <w:p w14:paraId="1B340F38" w14:textId="77777777" w:rsidR="002743DF" w:rsidRDefault="002743DF" w:rsidP="002743DF">
      <w:r w:rsidRPr="00AF7A73">
        <w:t xml:space="preserve">This WI covers </w:t>
      </w:r>
      <w:r w:rsidR="00951218">
        <w:t xml:space="preserve">the WPT for </w:t>
      </w:r>
      <w:r w:rsidRPr="00AF7A73">
        <w:t>electric vehicle charging (WPT-EV).</w:t>
      </w:r>
    </w:p>
    <w:p w14:paraId="225BEAA7" w14:textId="71434686" w:rsidR="00F0796A" w:rsidRDefault="00B66D56" w:rsidP="00B66D56">
      <w:r>
        <w:t xml:space="preserve">SE24 noted the report of the </w:t>
      </w:r>
      <w:r w:rsidR="00F0796A">
        <w:t>18</w:t>
      </w:r>
      <w:r w:rsidR="00F0796A" w:rsidRPr="005140DF">
        <w:rPr>
          <w:vertAlign w:val="superscript"/>
        </w:rPr>
        <w:t>th</w:t>
      </w:r>
      <w:r w:rsidR="00F0796A">
        <w:t xml:space="preserve"> </w:t>
      </w:r>
      <w:r>
        <w:t>meeting of the joint IMO/ITU Experts Group on maritime radiocommunication matters, where IMO expressed its view that the maritime systems NAVTEX, NAVDAT and MF DGPS beacons should be carefully considered regarding the usage of WPT systems.</w:t>
      </w:r>
      <w:r w:rsidR="00F97D2C">
        <w:t xml:space="preserve"> </w:t>
      </w:r>
      <w:bookmarkStart w:id="2" w:name="_Hlk156814846"/>
    </w:p>
    <w:bookmarkEnd w:id="2"/>
    <w:p w14:paraId="120F6AFC" w14:textId="6C3191CE" w:rsidR="009A0FC5" w:rsidRPr="009A0FC5" w:rsidRDefault="27766FE0" w:rsidP="002743DF">
      <w:r>
        <w:t xml:space="preserve">At its January 2024 meeting, SE24 still did not receive results on the measurement campaign at JRC. SE24 chairman was requested to inform the WG SE chairman </w:t>
      </w:r>
      <w:r w:rsidR="00F0796A">
        <w:t>in order</w:t>
      </w:r>
      <w:r>
        <w:t xml:space="preserve"> to raise this </w:t>
      </w:r>
      <w:r w:rsidR="00F0796A">
        <w:t xml:space="preserve">point </w:t>
      </w:r>
      <w:r>
        <w:t>at the EC-ECC meeting of January 2024.</w:t>
      </w:r>
    </w:p>
    <w:p w14:paraId="16CBDA11" w14:textId="3E3BBC81" w:rsidR="27766FE0" w:rsidRDefault="386EAA9E" w:rsidP="27766FE0">
      <w:r>
        <w:t>JRC in</w:t>
      </w:r>
      <w:r w:rsidR="00F0796A">
        <w:t>troduced</w:t>
      </w:r>
      <w:r>
        <w:t xml:space="preserve"> Doc. </w:t>
      </w:r>
      <w:hyperlink r:id="rId63" w:history="1">
        <w:r w:rsidR="00F0796A" w:rsidRPr="00F0796A">
          <w:rPr>
            <w:rStyle w:val="Lienhypertexte"/>
          </w:rPr>
          <w:t>SE(24)036</w:t>
        </w:r>
      </w:hyperlink>
      <w:r w:rsidR="00F0796A">
        <w:t>,</w:t>
      </w:r>
      <w:r>
        <w:t xml:space="preserve"> which was </w:t>
      </w:r>
      <w:r w:rsidR="00F0796A">
        <w:t xml:space="preserve">also </w:t>
      </w:r>
      <w:r>
        <w:t>previously introduced at ECC-EC meeting of January 2024</w:t>
      </w:r>
      <w:r w:rsidR="00F0796A">
        <w:t>. It</w:t>
      </w:r>
      <w:r>
        <w:t xml:space="preserve"> indicated the status of their measurement</w:t>
      </w:r>
      <w:r w:rsidR="00BA1B23">
        <w:t xml:space="preserve"> campaigns</w:t>
      </w:r>
      <w:r>
        <w:t xml:space="preserve"> on several WPT</w:t>
      </w:r>
      <w:r w:rsidR="00F90EF9">
        <w:t>-EV</w:t>
      </w:r>
      <w:r>
        <w:t xml:space="preserve"> products</w:t>
      </w:r>
      <w:r w:rsidR="00BA1B23">
        <w:t>,</w:t>
      </w:r>
      <w:r>
        <w:t xml:space="preserve"> noting that some of them comply</w:t>
      </w:r>
      <w:r w:rsidR="00202085">
        <w:t xml:space="preserve"> with</w:t>
      </w:r>
      <w:r>
        <w:t xml:space="preserve"> </w:t>
      </w:r>
      <w:r w:rsidR="00202085">
        <w:t xml:space="preserve">EN </w:t>
      </w:r>
      <w:r>
        <w:t xml:space="preserve">IEC 61980 </w:t>
      </w:r>
      <w:r w:rsidR="00202085">
        <w:t>while</w:t>
      </w:r>
      <w:r>
        <w:t xml:space="preserve"> other are still under</w:t>
      </w:r>
      <w:r w:rsidR="00202085">
        <w:t xml:space="preserve"> an</w:t>
      </w:r>
      <w:r>
        <w:t xml:space="preserve"> improvement process to respect this limit. A public report containing the result of these measurements is expected to </w:t>
      </w:r>
      <w:r w:rsidR="00BA1B23">
        <w:t>be available by end of February 2024.</w:t>
      </w:r>
      <w:r>
        <w:t xml:space="preserve"> </w:t>
      </w:r>
    </w:p>
    <w:p w14:paraId="33C44442" w14:textId="2D55254A" w:rsidR="386EAA9E" w:rsidRDefault="386EAA9E" w:rsidP="386EAA9E">
      <w:r>
        <w:t xml:space="preserve">IARU Region 1 in Doc. </w:t>
      </w:r>
      <w:hyperlink r:id="rId64" w:history="1">
        <w:r w:rsidR="00BA1B23" w:rsidRPr="00BA1B23">
          <w:rPr>
            <w:rStyle w:val="Lienhypertexte"/>
          </w:rPr>
          <w:t>SE(24)037</w:t>
        </w:r>
      </w:hyperlink>
      <w:r>
        <w:t xml:space="preserve"> provided their </w:t>
      </w:r>
      <w:r w:rsidR="00BA1B23">
        <w:t>initial</w:t>
      </w:r>
      <w:r>
        <w:t xml:space="preserve"> comments on JRC presentation</w:t>
      </w:r>
      <w:r w:rsidR="00BA1B23">
        <w:t>, highlighting</w:t>
      </w:r>
      <w:r>
        <w:t xml:space="preserve"> the </w:t>
      </w:r>
      <w:r w:rsidR="00BA1B23">
        <w:t>view</w:t>
      </w:r>
      <w:r>
        <w:t xml:space="preserve"> that</w:t>
      </w:r>
      <w:r w:rsidR="00BA1B23">
        <w:t xml:space="preserve"> the sole</w:t>
      </w:r>
      <w:r>
        <w:t xml:space="preserve"> compliance </w:t>
      </w:r>
      <w:r w:rsidR="00BA1B23">
        <w:t>with</w:t>
      </w:r>
      <w:r>
        <w:t xml:space="preserve"> EN IEC 61980 </w:t>
      </w:r>
      <w:r w:rsidR="00BA1B23">
        <w:t>cannot</w:t>
      </w:r>
      <w:r>
        <w:t xml:space="preserve"> be considered sufficient to ensure coexistence with radiocommunication</w:t>
      </w:r>
      <w:r w:rsidR="00BA1B23">
        <w:t xml:space="preserve"> systems</w:t>
      </w:r>
      <w:r>
        <w:t>. This concern was shared by other participants.</w:t>
      </w:r>
    </w:p>
    <w:p w14:paraId="774ED22B" w14:textId="2B80887D" w:rsidR="27766FE0" w:rsidRDefault="386EAA9E" w:rsidP="27766FE0">
      <w:r>
        <w:t>WG SE Chairman thank</w:t>
      </w:r>
      <w:r w:rsidR="00D1375E">
        <w:t>ed</w:t>
      </w:r>
      <w:r>
        <w:t xml:space="preserve"> JRC for the information on the good progress on their measurement campaign</w:t>
      </w:r>
      <w:r w:rsidR="00D1375E">
        <w:t>s</w:t>
      </w:r>
      <w:r>
        <w:t xml:space="preserve"> on WPT-EV and highlight</w:t>
      </w:r>
      <w:r w:rsidR="00D1375E">
        <w:t>ed</w:t>
      </w:r>
      <w:r>
        <w:t xml:space="preserve"> that the SE24 would welcome </w:t>
      </w:r>
      <w:r w:rsidR="00D1375E">
        <w:t>detailed information on the</w:t>
      </w:r>
      <w:r>
        <w:t xml:space="preserve"> measurements</w:t>
      </w:r>
      <w:r w:rsidR="00D1375E">
        <w:t xml:space="preserve"> </w:t>
      </w:r>
      <w:r>
        <w:t xml:space="preserve">to progress the work </w:t>
      </w:r>
      <w:r w:rsidR="00D1375E">
        <w:t>under</w:t>
      </w:r>
      <w:r>
        <w:t xml:space="preserve"> th</w:t>
      </w:r>
      <w:r w:rsidR="00D1375E">
        <w:t>is</w:t>
      </w:r>
      <w:r>
        <w:t xml:space="preserve"> WI, noting the consideration of the compliance to EN IEC 62980 as a different aspect.</w:t>
      </w:r>
    </w:p>
    <w:p w14:paraId="08B6B31B" w14:textId="7D00FE85" w:rsidR="27766FE0" w:rsidRDefault="27766FE0" w:rsidP="27766FE0">
      <w:r>
        <w:t xml:space="preserve">The status of the deliverable was contained in Doc. </w:t>
      </w:r>
      <w:hyperlink r:id="rId65" w:history="1">
        <w:r w:rsidRPr="27766FE0">
          <w:rPr>
            <w:rStyle w:val="Lienhypertexte"/>
          </w:rPr>
          <w:t>SE(24)013A01</w:t>
        </w:r>
      </w:hyperlink>
      <w:hyperlink r:id="rId66" w:history="1"/>
      <w:r>
        <w:t>.</w:t>
      </w:r>
    </w:p>
    <w:p w14:paraId="74880FDF" w14:textId="04FF0CD4" w:rsidR="002743DF" w:rsidRDefault="27766FE0" w:rsidP="27766FE0">
      <w:pPr>
        <w:pBdr>
          <w:top w:val="single" w:sz="4" w:space="1" w:color="auto"/>
          <w:left w:val="single" w:sz="4" w:space="4" w:color="auto"/>
          <w:bottom w:val="single" w:sz="4" w:space="1" w:color="auto"/>
          <w:right w:val="single" w:sz="4" w:space="4" w:color="auto"/>
        </w:pBdr>
        <w:spacing w:after="240"/>
      </w:pPr>
      <w:r>
        <w:t xml:space="preserve">WG SE considered the progress of the activities and agreed on an extension of the target date to January 2025. </w:t>
      </w:r>
    </w:p>
    <w:p w14:paraId="22D5E569" w14:textId="77777777" w:rsidR="002743DF" w:rsidRDefault="002743DF" w:rsidP="00850877">
      <w:pPr>
        <w:pStyle w:val="Paragraphedeliste"/>
        <w:numPr>
          <w:ilvl w:val="2"/>
          <w:numId w:val="13"/>
        </w:numPr>
        <w:tabs>
          <w:tab w:val="left" w:pos="1701"/>
        </w:tabs>
        <w:spacing w:after="120"/>
        <w:contextualSpacing w:val="0"/>
        <w:rPr>
          <w:b/>
          <w:bCs/>
        </w:rPr>
      </w:pPr>
      <w:r w:rsidRPr="001A315E">
        <w:rPr>
          <w:b/>
          <w:bCs/>
        </w:rPr>
        <w:t>WI SE24_</w:t>
      </w:r>
      <w:r w:rsidR="00951218">
        <w:rPr>
          <w:b/>
          <w:bCs/>
        </w:rPr>
        <w:t>77</w:t>
      </w:r>
      <w:r w:rsidRPr="001A315E">
        <w:rPr>
          <w:b/>
          <w:bCs/>
        </w:rPr>
        <w:t xml:space="preserve">: </w:t>
      </w:r>
      <w:r>
        <w:rPr>
          <w:b/>
          <w:bCs/>
        </w:rPr>
        <w:t xml:space="preserve">medium and high power generic </w:t>
      </w:r>
      <w:r w:rsidRPr="001A315E">
        <w:rPr>
          <w:b/>
          <w:bCs/>
        </w:rPr>
        <w:t>WPT applications</w:t>
      </w:r>
    </w:p>
    <w:p w14:paraId="02CEA951" w14:textId="77777777" w:rsidR="00951218" w:rsidRDefault="00951218" w:rsidP="002743DF">
      <w:r w:rsidRPr="00AF7A73">
        <w:t xml:space="preserve">This WI covers </w:t>
      </w:r>
      <w:r>
        <w:t>the WPT for generic application with medium and high power.</w:t>
      </w:r>
    </w:p>
    <w:p w14:paraId="71B85C2B" w14:textId="230C98A7" w:rsidR="0009621A" w:rsidRDefault="0E9B2736" w:rsidP="000729BF">
      <w:r>
        <w:t xml:space="preserve">Like for WI SE24_60, the report of the </w:t>
      </w:r>
      <w:r w:rsidR="00F9333C">
        <w:t>18</w:t>
      </w:r>
      <w:r w:rsidR="00F9333C" w:rsidRPr="005140DF">
        <w:rPr>
          <w:vertAlign w:val="superscript"/>
        </w:rPr>
        <w:t>th</w:t>
      </w:r>
      <w:r w:rsidR="00F9333C">
        <w:t xml:space="preserve"> </w:t>
      </w:r>
      <w:r>
        <w:t xml:space="preserve">meeting of the joint IMO/ITU Experts Group on maritime radiocommunication matters was noted by SE24. SE24 </w:t>
      </w:r>
      <w:r w:rsidR="0009621A">
        <w:t>reported</w:t>
      </w:r>
      <w:r>
        <w:t xml:space="preserve"> to WG SE that due to lack of contributions, the coexistence with maritime systems was not addressed for low power WPT devices in ECC Report 333.</w:t>
      </w:r>
      <w:r w:rsidR="0009621A">
        <w:t xml:space="preserve"> SE24 considered received contributions on various devices</w:t>
      </w:r>
      <w:r w:rsidR="001B74C2">
        <w:t>, including measurements of unwanted emissions</w:t>
      </w:r>
      <w:r w:rsidR="0009621A">
        <w:t>.</w:t>
      </w:r>
    </w:p>
    <w:p w14:paraId="48EA89C7" w14:textId="2CCB310F" w:rsidR="0E9B2736" w:rsidRDefault="0E9B2736" w:rsidP="0E9B2736">
      <w:r>
        <w:t xml:space="preserve">The status of the deliverable was contained in Doc. </w:t>
      </w:r>
      <w:hyperlink r:id="rId67" w:history="1"/>
      <w:hyperlink r:id="rId68" w:history="1"/>
      <w:hyperlink r:id="rId69" w:history="1">
        <w:r w:rsidRPr="0E9B2736">
          <w:rPr>
            <w:rStyle w:val="Lienhypertexte"/>
          </w:rPr>
          <w:t>SE(24)013A02</w:t>
        </w:r>
      </w:hyperlink>
      <w:hyperlink r:id="rId70" w:history="1"/>
      <w:r>
        <w:t>.</w:t>
      </w:r>
    </w:p>
    <w:p w14:paraId="002F080A" w14:textId="26423348" w:rsidR="002743DF" w:rsidRDefault="0E9B2736" w:rsidP="0E9B2736">
      <w:pPr>
        <w:widowControl w:val="0"/>
        <w:pBdr>
          <w:top w:val="single" w:sz="4" w:space="1" w:color="auto"/>
          <w:left w:val="single" w:sz="4" w:space="4" w:color="auto"/>
          <w:bottom w:val="single" w:sz="4" w:space="1" w:color="auto"/>
          <w:right w:val="single" w:sz="4" w:space="4" w:color="auto"/>
        </w:pBdr>
        <w:spacing w:after="120"/>
      </w:pPr>
      <w:r>
        <w:t>WG SE noted the progress of the activities and agreed on an extension of the target date to January 2025.</w:t>
      </w:r>
    </w:p>
    <w:p w14:paraId="2754053B" w14:textId="77777777" w:rsidR="00E17B86" w:rsidRDefault="00E17B86" w:rsidP="00850877">
      <w:pPr>
        <w:pStyle w:val="Paragraphedeliste"/>
        <w:numPr>
          <w:ilvl w:val="2"/>
          <w:numId w:val="13"/>
        </w:numPr>
        <w:tabs>
          <w:tab w:val="left" w:pos="1701"/>
        </w:tabs>
        <w:spacing w:after="120"/>
        <w:contextualSpacing w:val="0"/>
        <w:rPr>
          <w:b/>
          <w:bCs/>
        </w:rPr>
      </w:pPr>
      <w:r w:rsidRPr="001A315E">
        <w:rPr>
          <w:b/>
          <w:bCs/>
        </w:rPr>
        <w:t>WI SE24_</w:t>
      </w:r>
      <w:r>
        <w:rPr>
          <w:b/>
          <w:bCs/>
        </w:rPr>
        <w:t>76</w:t>
      </w:r>
      <w:r w:rsidRPr="001A315E">
        <w:rPr>
          <w:b/>
          <w:bCs/>
        </w:rPr>
        <w:t xml:space="preserve">: </w:t>
      </w:r>
      <w:proofErr w:type="spellStart"/>
      <w:r w:rsidRPr="00E17B86">
        <w:rPr>
          <w:b/>
          <w:bCs/>
        </w:rPr>
        <w:t>MicroWave</w:t>
      </w:r>
      <w:proofErr w:type="spellEnd"/>
      <w:r w:rsidRPr="00E17B86">
        <w:rPr>
          <w:b/>
          <w:bCs/>
        </w:rPr>
        <w:t xml:space="preserve"> Security Scanners (</w:t>
      </w:r>
      <w:proofErr w:type="spellStart"/>
      <w:r w:rsidRPr="00E17B86">
        <w:rPr>
          <w:b/>
          <w:bCs/>
        </w:rPr>
        <w:t>MWSSc</w:t>
      </w:r>
      <w:proofErr w:type="spellEnd"/>
      <w:r w:rsidRPr="00E17B86">
        <w:rPr>
          <w:b/>
          <w:bCs/>
        </w:rPr>
        <w:t>) in 3.6-10.6 GHz using UWB</w:t>
      </w:r>
    </w:p>
    <w:p w14:paraId="5D59789B" w14:textId="77777777" w:rsidR="00A03D71" w:rsidRDefault="00A03D71" w:rsidP="00E17B86">
      <w:r>
        <w:lastRenderedPageBreak/>
        <w:t xml:space="preserve">This WI is dealing with </w:t>
      </w:r>
      <w:r w:rsidRPr="00A03D71">
        <w:t xml:space="preserve">studies on the use of </w:t>
      </w:r>
      <w:proofErr w:type="spellStart"/>
      <w:r w:rsidRPr="00A03D71">
        <w:t>MWSSc</w:t>
      </w:r>
      <w:proofErr w:type="spellEnd"/>
      <w:r w:rsidRPr="00A03D71">
        <w:t xml:space="preserve"> described in </w:t>
      </w:r>
      <w:proofErr w:type="spellStart"/>
      <w:r w:rsidRPr="00A03D71">
        <w:t>SRdoc</w:t>
      </w:r>
      <w:proofErr w:type="spellEnd"/>
      <w:r w:rsidRPr="00A03D71">
        <w:t xml:space="preserve"> ETSI TR 103 730 on a non-protected non-interference basis in the frequency range 3.6 GHz to 10.6 GHz.</w:t>
      </w:r>
    </w:p>
    <w:p w14:paraId="6F1A5B01" w14:textId="6B9C55CF" w:rsidR="00BF4037" w:rsidRDefault="003D766B" w:rsidP="00523370">
      <w:r>
        <w:t>SE24 received several contributions</w:t>
      </w:r>
      <w:r w:rsidR="00BF4037">
        <w:t xml:space="preserve">: </w:t>
      </w:r>
    </w:p>
    <w:p w14:paraId="37300F1C" w14:textId="36E30E0B" w:rsidR="001463A0" w:rsidRDefault="386EAA9E" w:rsidP="386EAA9E">
      <w:pPr>
        <w:pStyle w:val="ECCBulletsLv1"/>
      </w:pPr>
      <w:r w:rsidRPr="386EAA9E">
        <w:t xml:space="preserve">on general information on the </w:t>
      </w:r>
      <w:proofErr w:type="spellStart"/>
      <w:r w:rsidRPr="386EAA9E">
        <w:t>MWSSc</w:t>
      </w:r>
      <w:proofErr w:type="spellEnd"/>
    </w:p>
    <w:p w14:paraId="77C1742D" w14:textId="3F9E88E0" w:rsidR="001463A0" w:rsidRDefault="386EAA9E" w:rsidP="386EAA9E">
      <w:pPr>
        <w:pStyle w:val="ECCBulletsLv1"/>
      </w:pPr>
      <w:r w:rsidRPr="386EAA9E">
        <w:t xml:space="preserve">on IMT as victim, on meteorological radars as victim </w:t>
      </w:r>
    </w:p>
    <w:p w14:paraId="5392C7BA" w14:textId="3FF5D1CA" w:rsidR="001463A0" w:rsidRDefault="386EAA9E" w:rsidP="386EAA9E">
      <w:pPr>
        <w:pStyle w:val="ECCBulletsLv1"/>
      </w:pPr>
      <w:r w:rsidRPr="386EAA9E">
        <w:t>on RAS as victim</w:t>
      </w:r>
    </w:p>
    <w:p w14:paraId="4104FB45" w14:textId="547E191C" w:rsidR="00E17B86" w:rsidRDefault="00BF4037" w:rsidP="386EAA9E">
      <w:pPr>
        <w:pStyle w:val="ECCBulletsLv1"/>
      </w:pPr>
      <w:r>
        <w:t>o</w:t>
      </w:r>
      <w:r w:rsidR="386EAA9E" w:rsidRPr="386EAA9E">
        <w:t>n an introductory text on studies with the Amateur Service as victim</w:t>
      </w:r>
    </w:p>
    <w:p w14:paraId="77285197" w14:textId="77777777" w:rsidR="00D067FF" w:rsidRDefault="00D067FF" w:rsidP="00523370">
      <w:r>
        <w:t>SE24 initiated correspondence group activities until SE24#112 meeting.</w:t>
      </w:r>
    </w:p>
    <w:p w14:paraId="7DE4ED89" w14:textId="77777777" w:rsidR="00BF4037" w:rsidRDefault="00BF4037" w:rsidP="00BF4037">
      <w:r>
        <w:t xml:space="preserve">The draft ECC report was updated accordingly. </w:t>
      </w:r>
    </w:p>
    <w:p w14:paraId="60CF11A7" w14:textId="733961C4" w:rsidR="003D766B" w:rsidRDefault="7060DC19" w:rsidP="00523370">
      <w:r>
        <w:t xml:space="preserve">The rapporteur of WI76, Ms </w:t>
      </w:r>
      <w:proofErr w:type="spellStart"/>
      <w:r>
        <w:t>Andreea</w:t>
      </w:r>
      <w:proofErr w:type="spellEnd"/>
      <w:r>
        <w:t xml:space="preserve">-Maria </w:t>
      </w:r>
      <w:proofErr w:type="spellStart"/>
      <w:r>
        <w:t>Crăciun</w:t>
      </w:r>
      <w:proofErr w:type="spellEnd"/>
      <w:r>
        <w:t xml:space="preserve"> stepped </w:t>
      </w:r>
      <w:r w:rsidR="00D12A18">
        <w:t>down</w:t>
      </w:r>
      <w:r>
        <w:t xml:space="preserve"> from her </w:t>
      </w:r>
      <w:proofErr w:type="spellStart"/>
      <w:r>
        <w:t>rapporteurship</w:t>
      </w:r>
      <w:proofErr w:type="spellEnd"/>
      <w:r>
        <w:t xml:space="preserve"> </w:t>
      </w:r>
      <w:r w:rsidR="00D12A18">
        <w:t>and she was thanked by SE24</w:t>
      </w:r>
      <w:r w:rsidR="00A21187">
        <w:t>. A</w:t>
      </w:r>
      <w:r>
        <w:t>dministrations were invited to nominate a new rapporteur.</w:t>
      </w:r>
    </w:p>
    <w:p w14:paraId="02E520FE" w14:textId="35ED1F01" w:rsidR="001463A0" w:rsidRPr="00D82250" w:rsidRDefault="7060DC19" w:rsidP="7060DC19">
      <w:r>
        <w:t xml:space="preserve">The status of the deliverable was contained in Doc. </w:t>
      </w:r>
      <w:hyperlink r:id="rId71" w:history="1"/>
      <w:hyperlink r:id="rId72" w:history="1">
        <w:r w:rsidRPr="7060DC19">
          <w:rPr>
            <w:rStyle w:val="Lienhypertexte"/>
          </w:rPr>
          <w:t>SE(24)013A03</w:t>
        </w:r>
      </w:hyperlink>
      <w:hyperlink r:id="rId73" w:history="1"/>
      <w:r>
        <w:t>.</w:t>
      </w:r>
    </w:p>
    <w:p w14:paraId="2B2F6446" w14:textId="6335529A" w:rsidR="00E17B86" w:rsidRDefault="7060DC19" w:rsidP="386EAA9E">
      <w:pPr>
        <w:widowControl w:val="0"/>
        <w:pBdr>
          <w:top w:val="single" w:sz="4" w:space="1" w:color="000000"/>
          <w:left w:val="single" w:sz="4" w:space="4" w:color="000000"/>
          <w:bottom w:val="single" w:sz="4" w:space="1" w:color="000000"/>
          <w:right w:val="single" w:sz="4" w:space="4" w:color="000000"/>
        </w:pBdr>
        <w:spacing w:after="120"/>
      </w:pPr>
      <w:r>
        <w:t>WG SE considere</w:t>
      </w:r>
      <w:r w:rsidR="386EAA9E">
        <w:t>d</w:t>
      </w:r>
      <w:r>
        <w:t xml:space="preserve"> the progress of the activities.</w:t>
      </w:r>
    </w:p>
    <w:p w14:paraId="5426AD85" w14:textId="77777777" w:rsidR="002743DF" w:rsidRDefault="002743DF" w:rsidP="00850877">
      <w:pPr>
        <w:pStyle w:val="Paragraphedeliste"/>
        <w:numPr>
          <w:ilvl w:val="1"/>
          <w:numId w:val="13"/>
        </w:numPr>
        <w:spacing w:after="120"/>
        <w:contextualSpacing w:val="0"/>
        <w:rPr>
          <w:b/>
          <w:bCs/>
        </w:rPr>
      </w:pPr>
      <w:r w:rsidRPr="00637CCD">
        <w:rPr>
          <w:b/>
          <w:bCs/>
        </w:rPr>
        <w:t>New WIs</w:t>
      </w:r>
    </w:p>
    <w:p w14:paraId="6ADB9ADC" w14:textId="0FAEBA43" w:rsidR="00B54D7F" w:rsidRPr="00ED1AF0" w:rsidRDefault="7060DC19" w:rsidP="7060DC19">
      <w:pPr>
        <w:pStyle w:val="Paragraphedeliste"/>
        <w:numPr>
          <w:ilvl w:val="2"/>
          <w:numId w:val="13"/>
        </w:numPr>
        <w:tabs>
          <w:tab w:val="left" w:pos="1701"/>
        </w:tabs>
        <w:spacing w:after="120"/>
        <w:rPr>
          <w:b/>
          <w:bCs/>
        </w:rPr>
      </w:pPr>
      <w:r w:rsidRPr="7060DC19">
        <w:rPr>
          <w:b/>
          <w:bCs/>
        </w:rPr>
        <w:t>WI SE24_78: Security Scanners (</w:t>
      </w:r>
      <w:proofErr w:type="spellStart"/>
      <w:r w:rsidRPr="7060DC19">
        <w:rPr>
          <w:b/>
          <w:bCs/>
        </w:rPr>
        <w:t>SSc</w:t>
      </w:r>
      <w:proofErr w:type="spellEnd"/>
      <w:r w:rsidRPr="7060DC19">
        <w:rPr>
          <w:b/>
          <w:bCs/>
        </w:rPr>
        <w:t>) in 76.5-80.5 GHz</w:t>
      </w:r>
    </w:p>
    <w:p w14:paraId="05D0D812" w14:textId="3D2C476D" w:rsidR="00B54D7F" w:rsidRDefault="00B83F15" w:rsidP="00B54D7F">
      <w:r>
        <w:t xml:space="preserve">WG FM in Doc. </w:t>
      </w:r>
      <w:hyperlink r:id="rId74" w:history="1">
        <w:r w:rsidRPr="003E2623">
          <w:rPr>
            <w:rStyle w:val="Lienhypertexte"/>
          </w:rPr>
          <w:t>SE(24)021</w:t>
        </w:r>
      </w:hyperlink>
      <w:r>
        <w:t xml:space="preserve"> is asking WG SE for </w:t>
      </w:r>
      <w:r w:rsidR="00B54D7F" w:rsidRPr="00A03D71">
        <w:t xml:space="preserve">studies </w:t>
      </w:r>
      <w:r>
        <w:t xml:space="preserve">on </w:t>
      </w:r>
      <w:r w:rsidR="00ED1AF0">
        <w:t xml:space="preserve">technical condition for coexistence for security scanners operated </w:t>
      </w:r>
      <w:r w:rsidR="005A0DA4">
        <w:t xml:space="preserve">outdoor </w:t>
      </w:r>
      <w:r w:rsidR="00ED1AF0">
        <w:t>with a</w:t>
      </w:r>
      <w:r>
        <w:t>n assumed</w:t>
      </w:r>
      <w:r w:rsidR="00ED1AF0">
        <w:t xml:space="preserve"> P</w:t>
      </w:r>
      <w:r w:rsidR="005A0DA4">
        <w:t>ea</w:t>
      </w:r>
      <w:r w:rsidR="00ED1AF0">
        <w:t xml:space="preserve">k power of 19 dBm </w:t>
      </w:r>
      <w:proofErr w:type="spellStart"/>
      <w:r w:rsidR="00ED1AF0">
        <w:t>e.i.r.p</w:t>
      </w:r>
      <w:proofErr w:type="spellEnd"/>
      <w:r w:rsidR="005A0DA4">
        <w:t>.</w:t>
      </w:r>
      <w:r w:rsidR="00ED1AF0">
        <w:t xml:space="preserve"> in the frequency range 76.5-80.5 GHz.</w:t>
      </w:r>
    </w:p>
    <w:p w14:paraId="37FDDE9D" w14:textId="7B689BF4" w:rsidR="00666FD6" w:rsidRDefault="7060DC19" w:rsidP="00B54D7F">
      <w:r>
        <w:t>After having clarified the scope of the WI with SRD</w:t>
      </w:r>
      <w:r w:rsidR="000345E6">
        <w:t>/</w:t>
      </w:r>
      <w:r>
        <w:t>MG on the intent to use security scanners</w:t>
      </w:r>
      <w:r w:rsidR="00EF48AA">
        <w:t xml:space="preserve"> operated</w:t>
      </w:r>
      <w:r>
        <w:t xml:space="preserve"> outdoor by LS exchanges with SRD/MG, SE24 drafted a new work item</w:t>
      </w:r>
      <w:r w:rsidR="000345E6">
        <w:t xml:space="preserve"> as contained in </w:t>
      </w:r>
      <w:r w:rsidR="000345E6" w:rsidRPr="000345E6">
        <w:rPr>
          <w:szCs w:val="20"/>
        </w:rPr>
        <w:t xml:space="preserve">doc. </w:t>
      </w:r>
      <w:hyperlink r:id="rId75" w:history="1">
        <w:r w:rsidR="000345E6" w:rsidRPr="005140DF">
          <w:rPr>
            <w:rStyle w:val="Lienhypertexte"/>
            <w:rFonts w:cs="Arial"/>
            <w:szCs w:val="20"/>
            <w:bdr w:val="none" w:sz="0" w:space="0" w:color="auto" w:frame="1"/>
          </w:rPr>
          <w:t>SE(24)013A06</w:t>
        </w:r>
      </w:hyperlink>
      <w:r w:rsidRPr="000345E6">
        <w:rPr>
          <w:szCs w:val="20"/>
        </w:rPr>
        <w:t xml:space="preserve"> proposing</w:t>
      </w:r>
      <w:r>
        <w:t xml:space="preserve"> preferably an Addendum to the ECC Report 344.</w:t>
      </w:r>
    </w:p>
    <w:p w14:paraId="0B44334E" w14:textId="6C90A055" w:rsidR="00666FD6" w:rsidRDefault="7060DC19" w:rsidP="386EAA9E">
      <w:pPr>
        <w:widowControl w:val="0"/>
        <w:pBdr>
          <w:top w:val="single" w:sz="4" w:space="1" w:color="000000"/>
          <w:left w:val="single" w:sz="4" w:space="4" w:color="000000"/>
          <w:bottom w:val="single" w:sz="4" w:space="1" w:color="000000"/>
          <w:right w:val="single" w:sz="4" w:space="4" w:color="000000"/>
        </w:pBdr>
        <w:spacing w:after="120"/>
      </w:pPr>
      <w:r>
        <w:t>After having reviewed and adjusted the input from SE2</w:t>
      </w:r>
      <w:r w:rsidR="00EF48AA">
        <w:t>4</w:t>
      </w:r>
      <w:r>
        <w:t xml:space="preserve">, WG SE </w:t>
      </w:r>
      <w:r w:rsidR="386EAA9E">
        <w:t>agreed on the scope of</w:t>
      </w:r>
      <w:r>
        <w:t xml:space="preserve"> a new WI</w:t>
      </w:r>
      <w:r w:rsidR="00652EAA">
        <w:t xml:space="preserve"> SE24_78</w:t>
      </w:r>
      <w:r>
        <w:t xml:space="preserve"> as triggered by WG FM as contained in </w:t>
      </w:r>
      <w:hyperlink r:id="rId76" w:history="1">
        <w:r w:rsidRPr="00EF48AA">
          <w:rPr>
            <w:rStyle w:val="Lienhypertexte"/>
          </w:rPr>
          <w:t xml:space="preserve">Annex </w:t>
        </w:r>
        <w:r w:rsidR="00EF48AA" w:rsidRPr="00EF48AA">
          <w:rPr>
            <w:rStyle w:val="Lienhypertexte"/>
          </w:rPr>
          <w:t>12</w:t>
        </w:r>
      </w:hyperlink>
      <w:r>
        <w:t>.</w:t>
      </w:r>
    </w:p>
    <w:p w14:paraId="5270E6EA" w14:textId="77777777" w:rsidR="00666FD6" w:rsidRDefault="00666FD6" w:rsidP="00B54D7F"/>
    <w:p w14:paraId="505785F5" w14:textId="0363D6CB" w:rsidR="00ED1AF0" w:rsidRPr="00ED1AF0" w:rsidRDefault="7060DC19" w:rsidP="7060DC19">
      <w:pPr>
        <w:pStyle w:val="Paragraphedeliste"/>
        <w:numPr>
          <w:ilvl w:val="2"/>
          <w:numId w:val="13"/>
        </w:numPr>
        <w:tabs>
          <w:tab w:val="left" w:pos="1701"/>
        </w:tabs>
        <w:spacing w:after="120"/>
        <w:rPr>
          <w:b/>
          <w:bCs/>
        </w:rPr>
      </w:pPr>
      <w:r w:rsidRPr="7060DC19">
        <w:rPr>
          <w:b/>
          <w:bCs/>
        </w:rPr>
        <w:t>WI SE24_79: UWB extension 8.5 to 10.6 GHz</w:t>
      </w:r>
    </w:p>
    <w:p w14:paraId="48BAF7DF" w14:textId="79640DDE" w:rsidR="00ED1AF0" w:rsidRDefault="00B83F15" w:rsidP="00ED1AF0">
      <w:r>
        <w:t>WG F</w:t>
      </w:r>
      <w:r w:rsidR="00671603">
        <w:t>M</w:t>
      </w:r>
      <w:r>
        <w:t xml:space="preserve"> in Doc. </w:t>
      </w:r>
      <w:hyperlink r:id="rId77" w:history="1">
        <w:r w:rsidRPr="003E2623">
          <w:rPr>
            <w:rStyle w:val="Lienhypertexte"/>
          </w:rPr>
          <w:t>SE(24)022</w:t>
        </w:r>
      </w:hyperlink>
      <w:r w:rsidR="00ED1AF0" w:rsidRPr="003E2623">
        <w:t xml:space="preserve"> is</w:t>
      </w:r>
      <w:r w:rsidR="00ED1AF0">
        <w:t xml:space="preserve"> </w:t>
      </w:r>
      <w:r>
        <w:t xml:space="preserve">asking WG SE </w:t>
      </w:r>
      <w:r w:rsidR="00030FD9">
        <w:t xml:space="preserve">to </w:t>
      </w:r>
      <w:r w:rsidR="00671603" w:rsidRPr="00671603">
        <w:t>conduct sharing and compatibility studies as required with regard to this intended update of the UWB regulatory framework</w:t>
      </w:r>
      <w:r w:rsidR="00671603">
        <w:t xml:space="preserve"> in the frequency ban 8.5-10.6 GHz</w:t>
      </w:r>
      <w:r w:rsidR="00ED1AF0">
        <w:t>.</w:t>
      </w:r>
    </w:p>
    <w:p w14:paraId="47C4071E" w14:textId="0E74E50E" w:rsidR="00A03D71" w:rsidRDefault="007636FE" w:rsidP="00A03D71">
      <w:pPr>
        <w:spacing w:before="60" w:after="240"/>
        <w:rPr>
          <w:iCs/>
        </w:rPr>
      </w:pPr>
      <w:r w:rsidRPr="007636FE">
        <w:rPr>
          <w:iCs/>
        </w:rPr>
        <w:t xml:space="preserve">SE24 </w:t>
      </w:r>
      <w:r w:rsidRPr="00030FD9">
        <w:rPr>
          <w:iCs/>
          <w:szCs w:val="20"/>
        </w:rPr>
        <w:t>drafted a new work item</w:t>
      </w:r>
      <w:r w:rsidR="00030FD9" w:rsidRPr="00030FD9">
        <w:rPr>
          <w:iCs/>
          <w:szCs w:val="20"/>
        </w:rPr>
        <w:t xml:space="preserve"> as contained in </w:t>
      </w:r>
      <w:hyperlink r:id="rId78" w:history="1">
        <w:r w:rsidR="00030FD9" w:rsidRPr="005140DF">
          <w:rPr>
            <w:rStyle w:val="Lienhypertexte"/>
            <w:rFonts w:cs="Arial"/>
            <w:szCs w:val="20"/>
            <w:bdr w:val="none" w:sz="0" w:space="0" w:color="auto" w:frame="1"/>
          </w:rPr>
          <w:t>SE(24)013A07</w:t>
        </w:r>
      </w:hyperlink>
      <w:r w:rsidRPr="00030FD9">
        <w:rPr>
          <w:iCs/>
          <w:szCs w:val="20"/>
        </w:rPr>
        <w:t xml:space="preserve"> and a structure of the draft ECC Report was initiated</w:t>
      </w:r>
      <w:r w:rsidR="00463FC8" w:rsidRPr="00030FD9">
        <w:rPr>
          <w:iCs/>
          <w:szCs w:val="20"/>
        </w:rPr>
        <w:t xml:space="preserve"> (see Doc. </w:t>
      </w:r>
      <w:hyperlink r:id="rId79" w:history="1">
        <w:r w:rsidR="00463FC8" w:rsidRPr="00030FD9">
          <w:rPr>
            <w:rStyle w:val="Lienhypertexte"/>
            <w:iCs/>
            <w:szCs w:val="20"/>
          </w:rPr>
          <w:t>SE(24)013A08</w:t>
        </w:r>
      </w:hyperlink>
      <w:r w:rsidR="00463FC8" w:rsidRPr="00030FD9">
        <w:rPr>
          <w:iCs/>
          <w:szCs w:val="20"/>
        </w:rPr>
        <w:t>)</w:t>
      </w:r>
      <w:r w:rsidRPr="00030FD9">
        <w:rPr>
          <w:iCs/>
          <w:szCs w:val="20"/>
        </w:rPr>
        <w:t>. A measurement of an UWB device was presented by the JRC at SE24 meeting and more measurements of different devices are</w:t>
      </w:r>
      <w:r w:rsidRPr="007636FE">
        <w:rPr>
          <w:iCs/>
        </w:rPr>
        <w:t xml:space="preserve"> planned.</w:t>
      </w:r>
      <w:r w:rsidR="00463FC8">
        <w:rPr>
          <w:iCs/>
        </w:rPr>
        <w:t xml:space="preserve"> </w:t>
      </w:r>
    </w:p>
    <w:p w14:paraId="4651F353" w14:textId="7733D44D" w:rsidR="007636FE" w:rsidRDefault="386EAA9E" w:rsidP="386EAA9E">
      <w:pPr>
        <w:widowControl w:val="0"/>
        <w:pBdr>
          <w:top w:val="single" w:sz="4" w:space="1" w:color="auto"/>
          <w:left w:val="single" w:sz="4" w:space="4" w:color="auto"/>
          <w:bottom w:val="single" w:sz="4" w:space="1" w:color="auto"/>
          <w:right w:val="single" w:sz="4" w:space="4" w:color="auto"/>
        </w:pBdr>
        <w:spacing w:after="120"/>
      </w:pPr>
      <w:r>
        <w:t>After having reviewed the input from SE2</w:t>
      </w:r>
      <w:r w:rsidR="00FB51F3">
        <w:t>4</w:t>
      </w:r>
      <w:r>
        <w:t>, WG SE agreed on the scope of a new WI</w:t>
      </w:r>
      <w:r w:rsidR="00FB51F3">
        <w:t xml:space="preserve"> SE24_79</w:t>
      </w:r>
      <w:r>
        <w:t xml:space="preserve"> as triggered by WG FM as contained in </w:t>
      </w:r>
      <w:hyperlink r:id="rId80" w:history="1">
        <w:r w:rsidRPr="00FB51F3">
          <w:rPr>
            <w:rStyle w:val="Lienhypertexte"/>
          </w:rPr>
          <w:t xml:space="preserve">Annex </w:t>
        </w:r>
        <w:r w:rsidR="00FB51F3" w:rsidRPr="00FB51F3">
          <w:rPr>
            <w:rStyle w:val="Lienhypertexte"/>
          </w:rPr>
          <w:t>13</w:t>
        </w:r>
      </w:hyperlink>
      <w:hyperlink r:id="rId81" w:history="1"/>
      <w:r>
        <w:t>.</w:t>
      </w:r>
    </w:p>
    <w:p w14:paraId="50F0806E" w14:textId="77777777" w:rsidR="007636FE" w:rsidRPr="00A03D71" w:rsidRDefault="007636FE" w:rsidP="00A03D71">
      <w:pPr>
        <w:spacing w:before="60" w:after="240"/>
        <w:rPr>
          <w:iCs/>
        </w:rPr>
      </w:pPr>
    </w:p>
    <w:p w14:paraId="357BEE87" w14:textId="77777777" w:rsidR="002743DF" w:rsidRPr="00637CCD" w:rsidRDefault="002743DF" w:rsidP="00ED1AF0">
      <w:pPr>
        <w:pStyle w:val="Paragraphedeliste"/>
        <w:numPr>
          <w:ilvl w:val="1"/>
          <w:numId w:val="13"/>
        </w:numPr>
        <w:spacing w:after="120"/>
        <w:contextualSpacing w:val="0"/>
        <w:rPr>
          <w:b/>
          <w:bCs/>
        </w:rPr>
      </w:pPr>
      <w:r w:rsidRPr="00637CCD">
        <w:rPr>
          <w:b/>
          <w:bCs/>
        </w:rPr>
        <w:t>Other issues</w:t>
      </w:r>
    </w:p>
    <w:p w14:paraId="6E7A8077" w14:textId="77777777" w:rsidR="006C4571" w:rsidRPr="00ED1AF0" w:rsidRDefault="006C4571" w:rsidP="006C4571">
      <w:pPr>
        <w:pStyle w:val="Paragraphedeliste"/>
        <w:numPr>
          <w:ilvl w:val="2"/>
          <w:numId w:val="13"/>
        </w:numPr>
        <w:tabs>
          <w:tab w:val="left" w:pos="1701"/>
        </w:tabs>
        <w:spacing w:after="120"/>
        <w:contextualSpacing w:val="0"/>
        <w:rPr>
          <w:b/>
          <w:bCs/>
        </w:rPr>
      </w:pPr>
      <w:r>
        <w:rPr>
          <w:b/>
          <w:bCs/>
        </w:rPr>
        <w:t xml:space="preserve">LS on </w:t>
      </w:r>
      <w:r w:rsidRPr="006C4571">
        <w:rPr>
          <w:b/>
          <w:bCs/>
        </w:rPr>
        <w:t xml:space="preserve">feasibility of 100 </w:t>
      </w:r>
      <w:proofErr w:type="spellStart"/>
      <w:r w:rsidRPr="006C4571">
        <w:rPr>
          <w:b/>
          <w:bCs/>
        </w:rPr>
        <w:t>m</w:t>
      </w:r>
      <w:r w:rsidR="0048781B">
        <w:rPr>
          <w:b/>
          <w:bCs/>
        </w:rPr>
        <w:t>W</w:t>
      </w:r>
      <w:proofErr w:type="spellEnd"/>
      <w:r w:rsidRPr="006C4571">
        <w:rPr>
          <w:b/>
          <w:bCs/>
        </w:rPr>
        <w:t xml:space="preserve"> </w:t>
      </w:r>
      <w:r w:rsidR="0048781B">
        <w:rPr>
          <w:b/>
          <w:bCs/>
        </w:rPr>
        <w:t>SRD</w:t>
      </w:r>
      <w:r w:rsidRPr="006C4571">
        <w:rPr>
          <w:b/>
          <w:bCs/>
        </w:rPr>
        <w:t xml:space="preserve"> in data networks</w:t>
      </w:r>
    </w:p>
    <w:p w14:paraId="00EBD5C8" w14:textId="10CC43D3" w:rsidR="002743DF" w:rsidRPr="008A3B86" w:rsidRDefault="386EAA9E" w:rsidP="1A411247">
      <w:pPr>
        <w:widowControl w:val="0"/>
        <w:spacing w:after="120"/>
      </w:pPr>
      <w:r>
        <w:t>In accordance with the 94</w:t>
      </w:r>
      <w:r w:rsidRPr="386EAA9E">
        <w:rPr>
          <w:vertAlign w:val="superscript"/>
        </w:rPr>
        <w:t>th</w:t>
      </w:r>
      <w:r>
        <w:t xml:space="preserve"> WG SE meeting guidance, SE24 responded directly to SRD/MG in a reply liaison statement  (see Doc. </w:t>
      </w:r>
      <w:hyperlink r:id="rId82">
        <w:r w:rsidRPr="386EAA9E">
          <w:rPr>
            <w:rStyle w:val="Lienhypertexte"/>
          </w:rPr>
          <w:t>SE(24)013A04</w:t>
        </w:r>
      </w:hyperlink>
      <w:r>
        <w:t xml:space="preserve">) on feasibility of 100 </w:t>
      </w:r>
      <w:proofErr w:type="spellStart"/>
      <w:r>
        <w:t>mW</w:t>
      </w:r>
      <w:proofErr w:type="spellEnd"/>
      <w:r>
        <w:t xml:space="preserve"> SRD in data networks for various configurations given by WG FM.</w:t>
      </w:r>
    </w:p>
    <w:p w14:paraId="7274F8AC" w14:textId="77777777" w:rsidR="002743DF" w:rsidRPr="00E24211" w:rsidRDefault="002743DF" w:rsidP="00ED1AF0">
      <w:pPr>
        <w:pStyle w:val="Paragraphedeliste"/>
        <w:numPr>
          <w:ilvl w:val="0"/>
          <w:numId w:val="13"/>
        </w:numPr>
        <w:spacing w:after="120"/>
        <w:ind w:left="357" w:hanging="357"/>
        <w:contextualSpacing w:val="0"/>
        <w:rPr>
          <w:b/>
          <w:bCs/>
        </w:rPr>
      </w:pPr>
      <w:r w:rsidRPr="00F74E17">
        <w:rPr>
          <w:b/>
          <w:bCs/>
        </w:rPr>
        <w:lastRenderedPageBreak/>
        <w:t>Report from Project Team SE40 (Space service compatibility issues)</w:t>
      </w:r>
    </w:p>
    <w:p w14:paraId="0C74E656" w14:textId="77777777" w:rsidR="002743DF" w:rsidRPr="00A42E36" w:rsidRDefault="002743DF" w:rsidP="00AC0BB3">
      <w:pPr>
        <w:pStyle w:val="Paragraphedeliste"/>
        <w:numPr>
          <w:ilvl w:val="1"/>
          <w:numId w:val="14"/>
        </w:numPr>
        <w:spacing w:after="120"/>
        <w:contextualSpacing w:val="0"/>
        <w:rPr>
          <w:b/>
          <w:bCs/>
        </w:rPr>
      </w:pPr>
      <w:r w:rsidRPr="00A42E36">
        <w:rPr>
          <w:b/>
          <w:bCs/>
        </w:rPr>
        <w:t>Progress report of SE40</w:t>
      </w:r>
      <w:r>
        <w:rPr>
          <w:b/>
          <w:bCs/>
        </w:rPr>
        <w:t xml:space="preserve"> and general topics</w:t>
      </w:r>
    </w:p>
    <w:p w14:paraId="7BB51607" w14:textId="77777777" w:rsidR="002743DF" w:rsidRPr="00A42E36" w:rsidRDefault="002743DF" w:rsidP="00AC0BB3">
      <w:pPr>
        <w:pStyle w:val="Paragraphedeliste"/>
        <w:numPr>
          <w:ilvl w:val="2"/>
          <w:numId w:val="14"/>
        </w:numPr>
        <w:tabs>
          <w:tab w:val="left" w:pos="1701"/>
        </w:tabs>
        <w:spacing w:after="120"/>
        <w:contextualSpacing w:val="0"/>
        <w:rPr>
          <w:b/>
          <w:bCs/>
        </w:rPr>
      </w:pPr>
      <w:r>
        <w:rPr>
          <w:b/>
          <w:bCs/>
        </w:rPr>
        <w:t>Progress report</w:t>
      </w:r>
    </w:p>
    <w:p w14:paraId="6D1B11DC" w14:textId="77777777" w:rsidR="002743DF" w:rsidRDefault="002743DF" w:rsidP="002743DF">
      <w:pPr>
        <w:spacing w:before="60" w:after="120"/>
        <w:rPr>
          <w:iCs/>
        </w:rPr>
      </w:pPr>
      <w:r w:rsidRPr="007A673F">
        <w:rPr>
          <w:iCs/>
        </w:rPr>
        <w:t>The progress report of SE40 is containe</w:t>
      </w:r>
      <w:r w:rsidRPr="00E14E5C">
        <w:rPr>
          <w:iCs/>
        </w:rPr>
        <w:t xml:space="preserve">d in Doc. </w:t>
      </w:r>
      <w:hyperlink r:id="rId83" w:history="1">
        <w:r w:rsidRPr="003E2623">
          <w:rPr>
            <w:rStyle w:val="Lienhypertexte"/>
            <w:iCs/>
          </w:rPr>
          <w:t>SE(2</w:t>
        </w:r>
        <w:r w:rsidR="00FA564C" w:rsidRPr="003E2623">
          <w:rPr>
            <w:rStyle w:val="Lienhypertexte"/>
            <w:iCs/>
          </w:rPr>
          <w:t>4</w:t>
        </w:r>
        <w:r w:rsidRPr="003E2623">
          <w:rPr>
            <w:rStyle w:val="Lienhypertexte"/>
            <w:iCs/>
          </w:rPr>
          <w:t>)0</w:t>
        </w:r>
        <w:r w:rsidR="00FA564C" w:rsidRPr="003E2623">
          <w:rPr>
            <w:rStyle w:val="Lienhypertexte"/>
            <w:iCs/>
          </w:rPr>
          <w:t>1</w:t>
        </w:r>
        <w:r w:rsidR="00B011AC" w:rsidRPr="003E2623">
          <w:rPr>
            <w:rStyle w:val="Lienhypertexte"/>
            <w:iCs/>
          </w:rPr>
          <w:t>4</w:t>
        </w:r>
      </w:hyperlink>
      <w:r w:rsidRPr="006905FD">
        <w:rPr>
          <w:iCs/>
        </w:rPr>
        <w:t>.</w:t>
      </w:r>
      <w:r w:rsidR="00800064">
        <w:rPr>
          <w:iCs/>
        </w:rPr>
        <w:t xml:space="preserve"> </w:t>
      </w:r>
    </w:p>
    <w:p w14:paraId="428926EC" w14:textId="77777777" w:rsidR="002743DF" w:rsidRPr="00A42E36" w:rsidRDefault="002743DF" w:rsidP="00ED1AF0">
      <w:pPr>
        <w:pStyle w:val="Paragraphedeliste"/>
        <w:numPr>
          <w:ilvl w:val="2"/>
          <w:numId w:val="13"/>
        </w:numPr>
        <w:tabs>
          <w:tab w:val="left" w:pos="1701"/>
        </w:tabs>
        <w:spacing w:after="120"/>
        <w:contextualSpacing w:val="0"/>
        <w:rPr>
          <w:b/>
          <w:bCs/>
        </w:rPr>
      </w:pPr>
      <w:r w:rsidRPr="00A42E36">
        <w:rPr>
          <w:b/>
          <w:bCs/>
        </w:rPr>
        <w:t xml:space="preserve">WI SE_12: </w:t>
      </w:r>
      <w:r w:rsidRPr="00A42E36">
        <w:rPr>
          <w:b/>
          <w:bCs/>
        </w:rPr>
        <w:tab/>
        <w:t xml:space="preserve">Iridium interference measurement in the band 1610.6-1613.8 MHz in </w:t>
      </w:r>
      <w:proofErr w:type="spellStart"/>
      <w:r w:rsidRPr="00A42E36">
        <w:rPr>
          <w:b/>
          <w:bCs/>
        </w:rPr>
        <w:t>Leeheim</w:t>
      </w:r>
      <w:proofErr w:type="spellEnd"/>
      <w:r w:rsidRPr="00A42E36">
        <w:rPr>
          <w:b/>
          <w:bCs/>
        </w:rPr>
        <w:t xml:space="preserve"> as requested in ECC/DEC</w:t>
      </w:r>
      <w:proofErr w:type="gramStart"/>
      <w:r w:rsidRPr="00A42E36">
        <w:rPr>
          <w:b/>
          <w:bCs/>
        </w:rPr>
        <w:t>/(</w:t>
      </w:r>
      <w:proofErr w:type="gramEnd"/>
      <w:r w:rsidRPr="00A42E36">
        <w:rPr>
          <w:b/>
          <w:bCs/>
        </w:rPr>
        <w:t>09)02</w:t>
      </w:r>
    </w:p>
    <w:p w14:paraId="22A70B45" w14:textId="00B1E430" w:rsidR="00E17B86" w:rsidRDefault="00354F5C" w:rsidP="002743DF">
      <w:r>
        <w:t>During</w:t>
      </w:r>
      <w:r w:rsidR="00EB5A0D">
        <w:t xml:space="preserve"> </w:t>
      </w:r>
      <w:r w:rsidR="00891269">
        <w:t>discussion within SE40</w:t>
      </w:r>
      <w:r>
        <w:t xml:space="preserve">, </w:t>
      </w:r>
      <w:r w:rsidR="00F93FC5" w:rsidRPr="00F93FC5">
        <w:t xml:space="preserve">Iridium presented some preliminary analysis from measurements taken by </w:t>
      </w:r>
      <w:proofErr w:type="spellStart"/>
      <w:r w:rsidR="00F93FC5" w:rsidRPr="00F93FC5">
        <w:t>Leeheim</w:t>
      </w:r>
      <w:proofErr w:type="spellEnd"/>
      <w:r w:rsidR="00F93FC5" w:rsidRPr="00F93FC5">
        <w:t xml:space="preserve"> in late 2022, which are expected to be used by the group when working on the next report on out-of-band emissions from Iridium</w:t>
      </w:r>
      <w:r w:rsidR="00F93FC5">
        <w:t>. I</w:t>
      </w:r>
      <w:r>
        <w:t xml:space="preserve">t was noted </w:t>
      </w:r>
      <w:r w:rsidR="00F058AC">
        <w:t xml:space="preserve">that there were </w:t>
      </w:r>
      <w:r w:rsidRPr="00354F5C">
        <w:t>intention</w:t>
      </w:r>
      <w:r>
        <w:t>s</w:t>
      </w:r>
      <w:r w:rsidR="00F058AC">
        <w:t xml:space="preserve"> expressed at SE40 level, confirmed during WG SE meeting,</w:t>
      </w:r>
      <w:r w:rsidRPr="00354F5C">
        <w:t xml:space="preserve"> to carry out a new measurement campaign on Iridium out-of-band emissions, and to report the results to SE40. On this topic, SE40 recognised the importance of having a clear specification for any measurement campaign, and will consider developing further the specification created in 2019</w:t>
      </w:r>
      <w:r w:rsidR="00D902DC">
        <w:t>.</w:t>
      </w:r>
    </w:p>
    <w:p w14:paraId="7D68203E" w14:textId="0752A456" w:rsidR="00A03D71" w:rsidRDefault="386EAA9E" w:rsidP="386EAA9E">
      <w:pPr>
        <w:pBdr>
          <w:top w:val="single" w:sz="4" w:space="1" w:color="auto"/>
          <w:left w:val="single" w:sz="4" w:space="4" w:color="auto"/>
          <w:bottom w:val="single" w:sz="4" w:space="1" w:color="auto"/>
          <w:right w:val="single" w:sz="4" w:space="4" w:color="auto"/>
        </w:pBdr>
      </w:pPr>
      <w:r>
        <w:t>WG SE considered the progress of the activities.</w:t>
      </w:r>
    </w:p>
    <w:p w14:paraId="1EA9E3FC" w14:textId="77777777" w:rsidR="002743DF" w:rsidRDefault="002743DF" w:rsidP="00ED1AF0">
      <w:pPr>
        <w:pStyle w:val="Paragraphedeliste"/>
        <w:numPr>
          <w:ilvl w:val="1"/>
          <w:numId w:val="13"/>
        </w:numPr>
        <w:spacing w:after="120"/>
        <w:contextualSpacing w:val="0"/>
        <w:rPr>
          <w:b/>
          <w:bCs/>
        </w:rPr>
      </w:pPr>
      <w:r w:rsidRPr="00A42E36">
        <w:rPr>
          <w:b/>
          <w:bCs/>
        </w:rPr>
        <w:t>Expected deliverables for public consultation</w:t>
      </w:r>
      <w:r w:rsidRPr="00F46C77">
        <w:rPr>
          <w:b/>
          <w:bCs/>
        </w:rPr>
        <w:t xml:space="preserve"> </w:t>
      </w:r>
      <w:r>
        <w:rPr>
          <w:b/>
          <w:bCs/>
        </w:rPr>
        <w:t>or other deliverables</w:t>
      </w:r>
    </w:p>
    <w:p w14:paraId="769BFEF4" w14:textId="3DEB9CCE" w:rsidR="00E17B86" w:rsidRPr="00E17B86" w:rsidRDefault="1A411247" w:rsidP="00E17B86">
      <w:r>
        <w:t>No deliverables were considered for public consultation.</w:t>
      </w:r>
    </w:p>
    <w:p w14:paraId="5990D09F" w14:textId="77777777" w:rsidR="002743DF" w:rsidRDefault="002743DF" w:rsidP="00ED1AF0">
      <w:pPr>
        <w:pStyle w:val="Paragraphedeliste"/>
        <w:numPr>
          <w:ilvl w:val="1"/>
          <w:numId w:val="13"/>
        </w:numPr>
        <w:spacing w:after="120"/>
        <w:contextualSpacing w:val="0"/>
        <w:rPr>
          <w:b/>
          <w:bCs/>
        </w:rPr>
      </w:pPr>
      <w:r w:rsidRPr="00A42E36">
        <w:rPr>
          <w:b/>
          <w:bCs/>
        </w:rPr>
        <w:t>WI in progress</w:t>
      </w:r>
    </w:p>
    <w:p w14:paraId="23A058E0" w14:textId="77777777" w:rsidR="002743DF" w:rsidRPr="00A42E36" w:rsidRDefault="002743DF" w:rsidP="00ED1AF0">
      <w:pPr>
        <w:pStyle w:val="Paragraphedeliste"/>
        <w:numPr>
          <w:ilvl w:val="2"/>
          <w:numId w:val="13"/>
        </w:numPr>
        <w:tabs>
          <w:tab w:val="left" w:pos="1701"/>
        </w:tabs>
        <w:spacing w:after="120"/>
        <w:contextualSpacing w:val="0"/>
        <w:rPr>
          <w:b/>
          <w:bCs/>
        </w:rPr>
      </w:pPr>
      <w:r w:rsidRPr="00A42E36">
        <w:rPr>
          <w:b/>
          <w:bCs/>
        </w:rPr>
        <w:t>WI SE40_</w:t>
      </w:r>
      <w:r>
        <w:rPr>
          <w:b/>
          <w:bCs/>
        </w:rPr>
        <w:t>39</w:t>
      </w:r>
      <w:r w:rsidRPr="00A42E36">
        <w:rPr>
          <w:b/>
          <w:bCs/>
        </w:rPr>
        <w:t>: Compatibility between RNSS and amateur</w:t>
      </w:r>
    </w:p>
    <w:p w14:paraId="597E5F8B" w14:textId="6C8F214F" w:rsidR="002743DF" w:rsidRDefault="002743DF" w:rsidP="002743DF">
      <w:r>
        <w:t>T</w:t>
      </w:r>
      <w:r w:rsidRPr="00470C34">
        <w:t xml:space="preserve">he </w:t>
      </w:r>
      <w:r>
        <w:t>WI is dealing with the</w:t>
      </w:r>
      <w:r w:rsidRPr="00917040">
        <w:t xml:space="preserve"> develop</w:t>
      </w:r>
      <w:r>
        <w:t>ment of</w:t>
      </w:r>
      <w:r w:rsidRPr="00917040">
        <w:t xml:space="preserve"> possible scenarios with conditions or limitations that may be applied to the amateur service to ensure the future coexistence of both services and avoid cases of interference</w:t>
      </w:r>
      <w:r w:rsidRPr="00470C34">
        <w:t>.</w:t>
      </w:r>
    </w:p>
    <w:p w14:paraId="2C3B057D" w14:textId="77777777" w:rsidR="0073551F" w:rsidRDefault="007D3681" w:rsidP="00BE75D5">
      <w:r>
        <w:t>SE40 had a dedicated meeting to update the draft ECC Report</w:t>
      </w:r>
      <w:r w:rsidR="000F7195">
        <w:t xml:space="preserve"> on compatibility between RNSS and amateur in the frequency range 1240-1300 </w:t>
      </w:r>
      <w:proofErr w:type="spellStart"/>
      <w:r w:rsidR="000F7195">
        <w:t>MHz.</w:t>
      </w:r>
      <w:proofErr w:type="spellEnd"/>
      <w:r w:rsidR="00F93FC5">
        <w:t xml:space="preserve"> </w:t>
      </w:r>
    </w:p>
    <w:p w14:paraId="60242CFD" w14:textId="36204BA1" w:rsidR="00A774F4" w:rsidRDefault="00F93FC5" w:rsidP="00BE75D5">
      <w:r w:rsidRPr="00F93FC5">
        <w:t xml:space="preserve">Noting the progress made on the working document, and the conclusions of WRC-23 on the same topic, </w:t>
      </w:r>
      <w:r w:rsidR="0073551F">
        <w:t xml:space="preserve">SE40 Chairman indicated that </w:t>
      </w:r>
      <w:r w:rsidRPr="00F93FC5">
        <w:t>it may be possible to finish this report very soon.</w:t>
      </w:r>
    </w:p>
    <w:p w14:paraId="66DEC96A" w14:textId="5F9D3BC8" w:rsidR="00F93FC5" w:rsidRDefault="386EAA9E" w:rsidP="00F93FC5">
      <w:r>
        <w:t xml:space="preserve">France in Doc. </w:t>
      </w:r>
      <w:hyperlink r:id="rId84">
        <w:r w:rsidRPr="386EAA9E">
          <w:rPr>
            <w:rStyle w:val="Lienhypertexte"/>
          </w:rPr>
          <w:t>SE(24)024</w:t>
        </w:r>
      </w:hyperlink>
      <w:r>
        <w:t xml:space="preserve"> proposed </w:t>
      </w:r>
      <w:r w:rsidR="0073551F">
        <w:t xml:space="preserve">that WG SE would give guidance to SE40 on </w:t>
      </w:r>
      <w:r>
        <w:t xml:space="preserve">a way forward </w:t>
      </w:r>
      <w:r w:rsidR="0073551F">
        <w:t xml:space="preserve">to take into account </w:t>
      </w:r>
      <w:r>
        <w:t>the decision of WRC-23</w:t>
      </w:r>
      <w:r w:rsidR="0073551F">
        <w:t>,</w:t>
      </w:r>
      <w:r>
        <w:t xml:space="preserve"> </w:t>
      </w:r>
      <w:r w:rsidR="0073551F">
        <w:t xml:space="preserve">and to </w:t>
      </w:r>
      <w:r>
        <w:t>finish the draft ECC Report for the next WG SE meeting.</w:t>
      </w:r>
    </w:p>
    <w:p w14:paraId="0BE1C9BE" w14:textId="77777777" w:rsidR="00F93FC5" w:rsidRDefault="00F93FC5" w:rsidP="00BE75D5"/>
    <w:p w14:paraId="70053684" w14:textId="360A3593" w:rsidR="002743DF" w:rsidRDefault="554DF650" w:rsidP="554DF650">
      <w:pPr>
        <w:pBdr>
          <w:top w:val="single" w:sz="4" w:space="1" w:color="auto"/>
          <w:left w:val="single" w:sz="4" w:space="4" w:color="auto"/>
          <w:bottom w:val="single" w:sz="4" w:space="1" w:color="auto"/>
          <w:right w:val="single" w:sz="4" w:space="4" w:color="auto"/>
        </w:pBdr>
        <w:spacing w:before="60" w:after="120"/>
      </w:pPr>
      <w:r>
        <w:t xml:space="preserve">WG SE considered the progress of the activities (see Doc. </w:t>
      </w:r>
      <w:hyperlink r:id="rId85">
        <w:r w:rsidRPr="554DF650">
          <w:rPr>
            <w:rStyle w:val="Lienhypertexte"/>
          </w:rPr>
          <w:t>SE(24)014A01</w:t>
        </w:r>
      </w:hyperlink>
      <w:r>
        <w:t xml:space="preserve">) and agreed that </w:t>
      </w:r>
      <w:r w:rsidR="0073551F">
        <w:t xml:space="preserve">even if </w:t>
      </w:r>
      <w:r>
        <w:t>the studies of the WI should remain</w:t>
      </w:r>
      <w:r w:rsidR="0073551F">
        <w:t xml:space="preserve"> focused</w:t>
      </w:r>
      <w:r>
        <w:t xml:space="preserve"> on Galileo</w:t>
      </w:r>
      <w:r w:rsidR="0073551F">
        <w:t xml:space="preserve"> system</w:t>
      </w:r>
      <w:r>
        <w:t xml:space="preserve">, </w:t>
      </w:r>
      <w:r w:rsidR="00DF6129">
        <w:t xml:space="preserve">the draft ECC </w:t>
      </w:r>
      <w:r w:rsidR="00EF6D2C">
        <w:t>R</w:t>
      </w:r>
      <w:r w:rsidR="00DF6129">
        <w:t xml:space="preserve">eport developed by </w:t>
      </w:r>
      <w:r>
        <w:t>SE40 may have a dedicated section based on contribution</w:t>
      </w:r>
      <w:r w:rsidR="0073551F">
        <w:t>(s)</w:t>
      </w:r>
      <w:r>
        <w:t xml:space="preserve"> if any, to reflect the outcome from WRC-23.</w:t>
      </w:r>
    </w:p>
    <w:p w14:paraId="13096483" w14:textId="77777777" w:rsidR="002743DF" w:rsidRPr="002B3AFE" w:rsidRDefault="002743DF" w:rsidP="00ED1AF0">
      <w:pPr>
        <w:pStyle w:val="Paragraphedeliste"/>
        <w:numPr>
          <w:ilvl w:val="2"/>
          <w:numId w:val="13"/>
        </w:numPr>
        <w:tabs>
          <w:tab w:val="left" w:pos="1701"/>
        </w:tabs>
        <w:spacing w:after="120"/>
        <w:contextualSpacing w:val="0"/>
        <w:rPr>
          <w:b/>
          <w:bCs/>
        </w:rPr>
      </w:pPr>
      <w:r w:rsidRPr="00A42E36">
        <w:rPr>
          <w:b/>
          <w:bCs/>
        </w:rPr>
        <w:t>WI SE40_</w:t>
      </w:r>
      <w:r>
        <w:rPr>
          <w:b/>
          <w:bCs/>
        </w:rPr>
        <w:t>45</w:t>
      </w:r>
      <w:r w:rsidRPr="00A42E36">
        <w:rPr>
          <w:b/>
          <w:bCs/>
        </w:rPr>
        <w:t xml:space="preserve">: </w:t>
      </w:r>
      <w:r w:rsidRPr="00AB6C20">
        <w:rPr>
          <w:b/>
          <w:bCs/>
        </w:rPr>
        <w:t xml:space="preserve">Aggregate interference </w:t>
      </w:r>
      <w:r>
        <w:rPr>
          <w:b/>
          <w:bCs/>
        </w:rPr>
        <w:t>from satellite systems in</w:t>
      </w:r>
      <w:r w:rsidRPr="00AB6C20">
        <w:rPr>
          <w:b/>
          <w:bCs/>
        </w:rPr>
        <w:t xml:space="preserve">to </w:t>
      </w:r>
      <w:proofErr w:type="spellStart"/>
      <w:r w:rsidRPr="00AB6C20">
        <w:rPr>
          <w:b/>
          <w:bCs/>
        </w:rPr>
        <w:t>radioastronomy</w:t>
      </w:r>
      <w:proofErr w:type="spellEnd"/>
    </w:p>
    <w:p w14:paraId="6A61A11F" w14:textId="77777777" w:rsidR="002743DF" w:rsidRDefault="002743DF" w:rsidP="002743DF">
      <w:r>
        <w:t>T</w:t>
      </w:r>
      <w:r w:rsidRPr="00470C34">
        <w:t xml:space="preserve">he </w:t>
      </w:r>
      <w:r>
        <w:t>WI is dealing with the</w:t>
      </w:r>
      <w:r w:rsidRPr="00AB6C20">
        <w:t xml:space="preserve"> methodology to </w:t>
      </w:r>
      <w:r>
        <w:t xml:space="preserve">be </w:t>
      </w:r>
      <w:r w:rsidRPr="00AB6C20">
        <w:t>use</w:t>
      </w:r>
      <w:r>
        <w:t>d</w:t>
      </w:r>
      <w:r w:rsidRPr="00AB6C20">
        <w:t xml:space="preserve"> to assess the aggregate data loss resulting from multiple NGSO satellite systems to RAS by means of </w:t>
      </w:r>
      <w:proofErr w:type="spellStart"/>
      <w:r w:rsidRPr="00AB6C20">
        <w:t>epfd</w:t>
      </w:r>
      <w:proofErr w:type="spellEnd"/>
      <w:r w:rsidRPr="00AB6C20">
        <w:t xml:space="preserve"> studies and analyse how the individual satellite systems contribute to the aggregate data loss</w:t>
      </w:r>
      <w:r>
        <w:t>, b</w:t>
      </w:r>
      <w:r w:rsidRPr="00AB6C20">
        <w:t xml:space="preserve">ased on relevant ITU-R Recommendations and Reports such as Recommendation ITU-R M.1583 “Interference calculations between non-geostationary mobile-satellite service or </w:t>
      </w:r>
      <w:proofErr w:type="spellStart"/>
      <w:r w:rsidRPr="00AB6C20">
        <w:t>radionavigation</w:t>
      </w:r>
      <w:proofErr w:type="spellEnd"/>
      <w:r w:rsidRPr="00AB6C20">
        <w:t xml:space="preserve">-satellite service systems and </w:t>
      </w:r>
      <w:proofErr w:type="spellStart"/>
      <w:r w:rsidRPr="00AB6C20">
        <w:t>radioastronomy</w:t>
      </w:r>
      <w:proofErr w:type="spellEnd"/>
      <w:r w:rsidRPr="00AB6C20">
        <w:t xml:space="preserve"> telescope sites” and Recommendation ITU-R S.1586-1 “Calculation of unwanted emission levels produced by a non-geostationary fixed-satellite service system at radio astronomy sites”.</w:t>
      </w:r>
    </w:p>
    <w:p w14:paraId="3E6F108E" w14:textId="5C8B8EF3" w:rsidR="00156A42" w:rsidRDefault="00244B90" w:rsidP="002743DF">
      <w:r>
        <w:t xml:space="preserve">SE40 </w:t>
      </w:r>
      <w:r w:rsidR="004845DD">
        <w:t>updated the existing working document based on an input contribution, noting that a dedicated e-mail list is available for WI SE40</w:t>
      </w:r>
      <w:r w:rsidR="0073551F">
        <w:t>_</w:t>
      </w:r>
      <w:r w:rsidR="004845DD">
        <w:t>45</w:t>
      </w:r>
      <w:r w:rsidR="00385A7D">
        <w:t xml:space="preserve">, the status of the working document was contained in Doc. </w:t>
      </w:r>
      <w:hyperlink r:id="rId86" w:history="1">
        <w:r w:rsidR="00385A7D" w:rsidRPr="386EAA9E">
          <w:rPr>
            <w:rStyle w:val="Lienhypertexte"/>
          </w:rPr>
          <w:t>SE(24)014A02</w:t>
        </w:r>
      </w:hyperlink>
      <w:hyperlink r:id="rId87" w:history="1"/>
      <w:r w:rsidR="00385A7D">
        <w:t>.</w:t>
      </w:r>
    </w:p>
    <w:p w14:paraId="7E42DDF6" w14:textId="49135EE0" w:rsidR="00244B90" w:rsidRDefault="554DF650" w:rsidP="554DF650">
      <w:pPr>
        <w:rPr>
          <w:highlight w:val="cyan"/>
        </w:rPr>
      </w:pPr>
      <w:r>
        <w:lastRenderedPageBreak/>
        <w:t xml:space="preserve">United Kingdom in Doc. </w:t>
      </w:r>
      <w:hyperlink r:id="rId88">
        <w:r w:rsidRPr="554DF650">
          <w:rPr>
            <w:rStyle w:val="Lienhypertexte"/>
          </w:rPr>
          <w:t>SE(24)031</w:t>
        </w:r>
      </w:hyperlink>
      <w:r>
        <w:t xml:space="preserve"> proposed that this work be transferred to the relevant project team within CPG, considering that WRC-27 AI 1.16 overlaps completely with the scope of </w:t>
      </w:r>
      <w:r w:rsidR="0073551F">
        <w:t>WI</w:t>
      </w:r>
      <w:r>
        <w:t xml:space="preserve"> SE40_45</w:t>
      </w:r>
      <w:r w:rsidR="0073551F">
        <w:t>.</w:t>
      </w:r>
      <w:r>
        <w:t xml:space="preserve"> </w:t>
      </w:r>
      <w:r w:rsidR="0073551F">
        <w:t>W</w:t>
      </w:r>
      <w:r>
        <w:t xml:space="preserve">ork </w:t>
      </w:r>
      <w:r w:rsidR="0073551F">
        <w:t xml:space="preserve">would </w:t>
      </w:r>
      <w:r>
        <w:t>be duplicated if SE40 continue</w:t>
      </w:r>
      <w:r w:rsidR="0073551F">
        <w:t>d</w:t>
      </w:r>
      <w:r>
        <w:t xml:space="preserve"> to </w:t>
      </w:r>
      <w:r w:rsidR="0073551F">
        <w:t xml:space="preserve">progress </w:t>
      </w:r>
      <w:r>
        <w:t>on its report and methodology while a CPG project team discusse</w:t>
      </w:r>
      <w:r w:rsidR="0073551F">
        <w:t>d</w:t>
      </w:r>
      <w:r>
        <w:t xml:space="preserve"> the same studies.</w:t>
      </w:r>
    </w:p>
    <w:p w14:paraId="45DAFFD0" w14:textId="46F8419F" w:rsidR="00244B90" w:rsidRPr="005140DF" w:rsidRDefault="386EAA9E" w:rsidP="005140DF">
      <w:pPr>
        <w:spacing w:line="259" w:lineRule="auto"/>
      </w:pPr>
      <w:r w:rsidRPr="005140DF">
        <w:t>Within WG SE, the same view was expressed that duplication of work should be avoided, but that the results of the work done in the frame of WI SE40_45 should not be lost. It was also mentioned that CPG has not started its work yet, and that it would be better to ensure continuity of the activities at the level of WG SE until the 97</w:t>
      </w:r>
      <w:r w:rsidRPr="005140DF">
        <w:rPr>
          <w:vertAlign w:val="superscript"/>
        </w:rPr>
        <w:t>th</w:t>
      </w:r>
      <w:r w:rsidRPr="005140DF">
        <w:t xml:space="preserve"> WG SE meeting. </w:t>
      </w:r>
      <w:r w:rsidR="00310596">
        <w:t>At that time</w:t>
      </w:r>
      <w:r w:rsidRPr="005140DF">
        <w:t xml:space="preserve"> WG SE could decide</w:t>
      </w:r>
      <w:r w:rsidR="00310596">
        <w:t xml:space="preserve"> </w:t>
      </w:r>
      <w:r w:rsidR="00310596" w:rsidRPr="001A315F">
        <w:t>to reconsider this question of transfer to CPG</w:t>
      </w:r>
      <w:r w:rsidRPr="005140DF">
        <w:t xml:space="preserve"> in case </w:t>
      </w:r>
      <w:r w:rsidR="007734BE">
        <w:t xml:space="preserve">the </w:t>
      </w:r>
      <w:r w:rsidR="00310596">
        <w:t>draft ECC report is not sent for public consultation</w:t>
      </w:r>
      <w:r w:rsidRPr="005140DF">
        <w:t>.</w:t>
      </w:r>
    </w:p>
    <w:p w14:paraId="7D949B6F" w14:textId="033AF880" w:rsidR="005E391C" w:rsidRPr="00D421E2" w:rsidRDefault="005E391C" w:rsidP="386EAA9E"/>
    <w:p w14:paraId="790551F7" w14:textId="42870177" w:rsidR="00310596" w:rsidRDefault="386EAA9E" w:rsidP="00310596">
      <w:pPr>
        <w:pBdr>
          <w:top w:val="single" w:sz="4" w:space="1" w:color="auto"/>
          <w:left w:val="single" w:sz="4" w:space="4" w:color="auto"/>
          <w:bottom w:val="single" w:sz="4" w:space="1" w:color="auto"/>
          <w:right w:val="single" w:sz="4" w:space="4" w:color="auto"/>
        </w:pBdr>
        <w:spacing w:before="60" w:after="120"/>
      </w:pPr>
      <w:r>
        <w:t>WG SE considered progress of the activities and agreed that the work should not be duplicated with activities under agenda items of WRC-27</w:t>
      </w:r>
      <w:r w:rsidR="00310596">
        <w:t xml:space="preserve">. </w:t>
      </w:r>
      <w:r>
        <w:t>Consequently, WG SE is expecting SE40 to submit for the 97</w:t>
      </w:r>
      <w:r w:rsidRPr="386EAA9E">
        <w:rPr>
          <w:vertAlign w:val="superscript"/>
        </w:rPr>
        <w:t>th</w:t>
      </w:r>
      <w:r>
        <w:t xml:space="preserve"> WG SE in September/October 2024, </w:t>
      </w:r>
      <w:r w:rsidR="001C65FE">
        <w:t xml:space="preserve">a </w:t>
      </w:r>
      <w:r>
        <w:t xml:space="preserve">draft ECC report </w:t>
      </w:r>
      <w:r w:rsidR="00310596">
        <w:t>mature enough for</w:t>
      </w:r>
      <w:r>
        <w:t xml:space="preserve"> provisional approval to be sent for public consultation. </w:t>
      </w:r>
      <w:r w:rsidR="00310596">
        <w:t>WG SE agreed on an extension of the target date to January 2025.</w:t>
      </w:r>
    </w:p>
    <w:p w14:paraId="40F557FA" w14:textId="1EAF1830" w:rsidR="00310596" w:rsidRDefault="386EAA9E" w:rsidP="00310596">
      <w:pPr>
        <w:pBdr>
          <w:top w:val="single" w:sz="4" w:space="1" w:color="auto"/>
          <w:left w:val="single" w:sz="4" w:space="4" w:color="auto"/>
          <w:bottom w:val="single" w:sz="4" w:space="1" w:color="auto"/>
          <w:right w:val="single" w:sz="4" w:space="4" w:color="auto"/>
        </w:pBdr>
        <w:spacing w:before="60" w:after="120"/>
      </w:pPr>
      <w:r>
        <w:t>Amon</w:t>
      </w:r>
      <w:r w:rsidR="00310596">
        <w:t>g</w:t>
      </w:r>
      <w:r>
        <w:t xml:space="preserve"> the various WI having a target date in January 2025, SE40 is invited to give priority to the WI SE40_45.</w:t>
      </w:r>
    </w:p>
    <w:p w14:paraId="522441BC" w14:textId="56ABF494" w:rsidR="00063568" w:rsidRPr="00477606" w:rsidRDefault="0050552E" w:rsidP="00ED1AF0">
      <w:pPr>
        <w:pStyle w:val="Paragraphedeliste"/>
        <w:numPr>
          <w:ilvl w:val="2"/>
          <w:numId w:val="13"/>
        </w:numPr>
        <w:spacing w:after="120"/>
        <w:contextualSpacing w:val="0"/>
        <w:rPr>
          <w:b/>
          <w:bCs/>
        </w:rPr>
      </w:pPr>
      <w:r w:rsidRPr="00A42E36">
        <w:rPr>
          <w:b/>
          <w:bCs/>
        </w:rPr>
        <w:t>WI SE40_</w:t>
      </w:r>
      <w:r>
        <w:rPr>
          <w:b/>
          <w:bCs/>
        </w:rPr>
        <w:t>46</w:t>
      </w:r>
      <w:r w:rsidRPr="00A42E36">
        <w:rPr>
          <w:b/>
          <w:bCs/>
        </w:rPr>
        <w:t>:</w:t>
      </w:r>
      <w:r>
        <w:rPr>
          <w:b/>
          <w:bCs/>
        </w:rPr>
        <w:t xml:space="preserve"> </w:t>
      </w:r>
      <w:r w:rsidR="002252F9">
        <w:rPr>
          <w:b/>
          <w:bCs/>
        </w:rPr>
        <w:t>S</w:t>
      </w:r>
      <w:r w:rsidR="002252F9" w:rsidRPr="002252F9">
        <w:rPr>
          <w:b/>
          <w:bCs/>
        </w:rPr>
        <w:t>mall IoT transmit-only satellite terminals for land and maritime applications transmitting in the 5850-5875 MHz band and the 14.0-14.5 GHz band</w:t>
      </w:r>
    </w:p>
    <w:p w14:paraId="53FAAA67" w14:textId="77777777" w:rsidR="002252F9" w:rsidRDefault="002252F9" w:rsidP="00063568">
      <w:pPr>
        <w:spacing w:after="120"/>
        <w:rPr>
          <w:rFonts w:cs="Arial"/>
          <w:szCs w:val="20"/>
        </w:rPr>
      </w:pPr>
      <w:r>
        <w:t xml:space="preserve">This WI aims to study sharing and compatibility in the C and Ku bands in order to define acceptable characteristics for small IoT transmit-only satellite terminals in the 5850-5875 MHz band and 14.0-14.5 GHz band. It is related to satellite terminals with limited </w:t>
      </w:r>
      <w:proofErr w:type="spellStart"/>
      <w:r>
        <w:t>e.i.r.p</w:t>
      </w:r>
      <w:proofErr w:type="spellEnd"/>
      <w:r>
        <w:t>., antenna with low directivity and that are not under the control of a satellite system. It is intended to support WG FM/FM44 activities on exemption from individual licensing for small IoT transmit-only satellite terminals for land and maritime applications transmitting in the 5850-5875 MHz band and 14.0-14.5 GHz band. Several ECC Reports could be produced (e.g. for the spectrum occupancy scenarios and for coexistence in each of the bands).</w:t>
      </w:r>
    </w:p>
    <w:p w14:paraId="52681AD7" w14:textId="363EFC15" w:rsidR="00244B90" w:rsidRPr="00F93FC5" w:rsidRDefault="00B34BDD" w:rsidP="00063568">
      <w:pPr>
        <w:rPr>
          <w:rFonts w:cs="Arial"/>
          <w:szCs w:val="20"/>
        </w:rPr>
      </w:pPr>
      <w:r w:rsidRPr="00F93FC5">
        <w:rPr>
          <w:rFonts w:cs="Arial"/>
          <w:szCs w:val="20"/>
        </w:rPr>
        <w:t xml:space="preserve">SE40 </w:t>
      </w:r>
      <w:r w:rsidR="0092708E" w:rsidRPr="00F93FC5">
        <w:rPr>
          <w:rFonts w:cs="Arial"/>
          <w:szCs w:val="20"/>
        </w:rPr>
        <w:t xml:space="preserve">considered an input contribution </w:t>
      </w:r>
      <w:r w:rsidR="0092708E" w:rsidRPr="00F93FC5">
        <w:rPr>
          <w:szCs w:val="20"/>
          <w:lang w:val="en-US"/>
        </w:rPr>
        <w:t>summarizing the work carried out so far and asking for guidance on several points. SE40 invite</w:t>
      </w:r>
      <w:r w:rsidR="0050552E">
        <w:rPr>
          <w:szCs w:val="20"/>
          <w:lang w:val="en-US"/>
        </w:rPr>
        <w:t>d</w:t>
      </w:r>
      <w:r w:rsidR="0092708E" w:rsidRPr="00F93FC5">
        <w:rPr>
          <w:szCs w:val="20"/>
          <w:lang w:val="en-US"/>
        </w:rPr>
        <w:t xml:space="preserve"> the administrations to review the provided information that</w:t>
      </w:r>
      <w:r w:rsidR="0050552E">
        <w:rPr>
          <w:szCs w:val="20"/>
          <w:lang w:val="en-US"/>
        </w:rPr>
        <w:t xml:space="preserve"> we</w:t>
      </w:r>
      <w:r w:rsidR="00682BD8" w:rsidRPr="00F93FC5">
        <w:rPr>
          <w:szCs w:val="20"/>
          <w:lang w:val="en-US"/>
        </w:rPr>
        <w:t xml:space="preserve">re considered for </w:t>
      </w:r>
      <w:r w:rsidR="0092708E" w:rsidRPr="00F93FC5">
        <w:rPr>
          <w:szCs w:val="20"/>
          <w:lang w:val="en-US"/>
        </w:rPr>
        <w:t>some of the next steps</w:t>
      </w:r>
      <w:r w:rsidR="0050552E">
        <w:rPr>
          <w:szCs w:val="20"/>
          <w:lang w:val="en-US"/>
        </w:rPr>
        <w:t>. This information would</w:t>
      </w:r>
      <w:r w:rsidR="0092708E" w:rsidRPr="00F93FC5">
        <w:rPr>
          <w:szCs w:val="20"/>
          <w:lang w:val="en-US"/>
        </w:rPr>
        <w:t xml:space="preserve"> </w:t>
      </w:r>
      <w:r w:rsidR="00682BD8" w:rsidRPr="00F93FC5">
        <w:rPr>
          <w:szCs w:val="20"/>
          <w:lang w:val="en-US"/>
        </w:rPr>
        <w:t>includ</w:t>
      </w:r>
      <w:r w:rsidR="0050552E">
        <w:rPr>
          <w:szCs w:val="20"/>
          <w:lang w:val="en-US"/>
        </w:rPr>
        <w:t>e</w:t>
      </w:r>
      <w:r w:rsidR="0092708E" w:rsidRPr="00F93FC5">
        <w:rPr>
          <w:szCs w:val="20"/>
          <w:lang w:val="en-US"/>
        </w:rPr>
        <w:t xml:space="preserve"> collecting or validating deployment scenarios </w:t>
      </w:r>
      <w:r w:rsidR="0050552E">
        <w:rPr>
          <w:szCs w:val="20"/>
          <w:lang w:val="en-US"/>
        </w:rPr>
        <w:t>as well as</w:t>
      </w:r>
      <w:r w:rsidR="0050552E" w:rsidRPr="00F93FC5">
        <w:rPr>
          <w:szCs w:val="20"/>
          <w:lang w:val="en-US"/>
        </w:rPr>
        <w:t xml:space="preserve"> </w:t>
      </w:r>
      <w:r w:rsidR="0092708E" w:rsidRPr="00F93FC5">
        <w:rPr>
          <w:szCs w:val="20"/>
          <w:lang w:val="en-US"/>
        </w:rPr>
        <w:t xml:space="preserve">other technical information about incumbent applications in the bands under </w:t>
      </w:r>
      <w:r w:rsidR="0050552E">
        <w:rPr>
          <w:szCs w:val="20"/>
          <w:lang w:val="en-US"/>
        </w:rPr>
        <w:t>consideration</w:t>
      </w:r>
      <w:r w:rsidR="0092708E" w:rsidRPr="00F93FC5">
        <w:rPr>
          <w:szCs w:val="20"/>
          <w:lang w:val="en-US"/>
        </w:rPr>
        <w:t>.</w:t>
      </w:r>
    </w:p>
    <w:p w14:paraId="7EDA99BF" w14:textId="77777777" w:rsidR="00244B90" w:rsidRPr="00244B90" w:rsidRDefault="00244B90" w:rsidP="00063568">
      <w:pPr>
        <w:rPr>
          <w:rStyle w:val="ECCParagraph"/>
          <w:rFonts w:cs="Arial"/>
          <w:szCs w:val="20"/>
        </w:rPr>
      </w:pPr>
    </w:p>
    <w:p w14:paraId="234926F4" w14:textId="753AF096" w:rsidR="00063568" w:rsidRDefault="554DF650" w:rsidP="554DF650">
      <w:pPr>
        <w:pBdr>
          <w:top w:val="single" w:sz="4" w:space="1" w:color="auto"/>
          <w:left w:val="single" w:sz="4" w:space="4" w:color="auto"/>
          <w:bottom w:val="single" w:sz="4" w:space="1" w:color="auto"/>
          <w:right w:val="single" w:sz="4" w:space="4" w:color="auto"/>
        </w:pBdr>
        <w:spacing w:before="60" w:after="240"/>
      </w:pPr>
      <w:r>
        <w:t>WG SE considered progress of the activities and agreed on an extension of the target date to January 2025.</w:t>
      </w:r>
    </w:p>
    <w:p w14:paraId="48682E24" w14:textId="2D0B8A4D" w:rsidR="00244B90" w:rsidRPr="00477606" w:rsidRDefault="0050552E" w:rsidP="005B64B8">
      <w:pPr>
        <w:pStyle w:val="Paragraphedeliste"/>
        <w:numPr>
          <w:ilvl w:val="2"/>
          <w:numId w:val="13"/>
        </w:numPr>
        <w:spacing w:after="120"/>
        <w:contextualSpacing w:val="0"/>
        <w:rPr>
          <w:b/>
          <w:bCs/>
        </w:rPr>
      </w:pPr>
      <w:r w:rsidRPr="00A42E36">
        <w:rPr>
          <w:b/>
          <w:bCs/>
        </w:rPr>
        <w:t>WI SE40_</w:t>
      </w:r>
      <w:r>
        <w:rPr>
          <w:b/>
          <w:bCs/>
        </w:rPr>
        <w:t>47</w:t>
      </w:r>
      <w:r w:rsidRPr="00A42E36">
        <w:rPr>
          <w:b/>
          <w:bCs/>
        </w:rPr>
        <w:t xml:space="preserve">: </w:t>
      </w:r>
      <w:r w:rsidR="00D67ACC">
        <w:rPr>
          <w:b/>
          <w:bCs/>
        </w:rPr>
        <w:t>Update</w:t>
      </w:r>
      <w:r w:rsidR="00CF1C81">
        <w:rPr>
          <w:b/>
          <w:bCs/>
        </w:rPr>
        <w:t xml:space="preserve"> of ECC Report 271: f</w:t>
      </w:r>
      <w:r w:rsidR="00CF1C81" w:rsidRPr="00CF1C81">
        <w:rPr>
          <w:b/>
          <w:bCs/>
        </w:rPr>
        <w:t>urther compatibility studies on Space X (</w:t>
      </w:r>
      <w:proofErr w:type="spellStart"/>
      <w:r w:rsidR="00CF1C81" w:rsidRPr="00CF1C81">
        <w:rPr>
          <w:b/>
          <w:bCs/>
        </w:rPr>
        <w:t>Starlink</w:t>
      </w:r>
      <w:proofErr w:type="spellEnd"/>
      <w:r w:rsidR="00CF1C81" w:rsidRPr="00CF1C81">
        <w:rPr>
          <w:b/>
          <w:bCs/>
        </w:rPr>
        <w:t>) NGSO satellite systems operating in 10.7-12.75 GHz and in the 14 - 14.5 GHz FSS allocations</w:t>
      </w:r>
    </w:p>
    <w:p w14:paraId="5FBEEA33" w14:textId="77777777" w:rsidR="00244B90" w:rsidRDefault="00244B90" w:rsidP="00244B90">
      <w:pPr>
        <w:spacing w:after="120"/>
        <w:rPr>
          <w:rFonts w:cs="Arial"/>
          <w:szCs w:val="20"/>
        </w:rPr>
      </w:pPr>
      <w:r>
        <w:t xml:space="preserve">This WI aims to </w:t>
      </w:r>
      <w:r w:rsidR="00CF1C81">
        <w:t>u</w:t>
      </w:r>
      <w:r w:rsidR="00CF1C81" w:rsidRPr="00CF1C81">
        <w:t xml:space="preserve">pdate </w:t>
      </w:r>
      <w:r w:rsidR="00CF1C81">
        <w:t xml:space="preserve">ECC Report 271 for </w:t>
      </w:r>
      <w:r w:rsidR="00CF1C81" w:rsidRPr="00CF1C81">
        <w:t>radio astronomy coexistence studies based on updated technical parameters with respect to Space X (</w:t>
      </w:r>
      <w:proofErr w:type="spellStart"/>
      <w:r w:rsidR="00CF1C81" w:rsidRPr="00CF1C81">
        <w:t>Starlink</w:t>
      </w:r>
      <w:proofErr w:type="spellEnd"/>
      <w:r w:rsidR="00CF1C81" w:rsidRPr="00CF1C81">
        <w:t>) NGSO satellite systems in the bands 10.7-12.75 GHz (space-to-Earth) and in the 14 - 14.5 GHz (Earth-to-space).</w:t>
      </w:r>
    </w:p>
    <w:p w14:paraId="3A2B9F8A" w14:textId="77777777" w:rsidR="00244B90" w:rsidRDefault="001C7406" w:rsidP="00244B90">
      <w:pPr>
        <w:rPr>
          <w:rFonts w:cs="Arial"/>
          <w:szCs w:val="20"/>
        </w:rPr>
      </w:pPr>
      <w:r>
        <w:rPr>
          <w:rFonts w:cs="Arial"/>
          <w:szCs w:val="20"/>
        </w:rPr>
        <w:t>N</w:t>
      </w:r>
      <w:r w:rsidRPr="001C7406">
        <w:rPr>
          <w:rFonts w:cs="Arial"/>
          <w:szCs w:val="20"/>
        </w:rPr>
        <w:t>ot</w:t>
      </w:r>
      <w:r>
        <w:rPr>
          <w:rFonts w:cs="Arial"/>
          <w:szCs w:val="20"/>
        </w:rPr>
        <w:t>ing</w:t>
      </w:r>
      <w:r w:rsidRPr="001C7406">
        <w:rPr>
          <w:rFonts w:cs="Arial"/>
          <w:szCs w:val="20"/>
        </w:rPr>
        <w:t xml:space="preserve"> the connections between ECC Report 271 and existing ECC Decisions,</w:t>
      </w:r>
      <w:r>
        <w:rPr>
          <w:rFonts w:cs="Arial"/>
          <w:szCs w:val="20"/>
        </w:rPr>
        <w:t xml:space="preserve"> </w:t>
      </w:r>
      <w:r w:rsidR="0016342D">
        <w:rPr>
          <w:rFonts w:cs="Arial"/>
          <w:szCs w:val="20"/>
        </w:rPr>
        <w:t xml:space="preserve">FM44 </w:t>
      </w:r>
      <w:r>
        <w:rPr>
          <w:rFonts w:cs="Arial"/>
          <w:szCs w:val="20"/>
        </w:rPr>
        <w:t xml:space="preserve">requested SE40 to consider </w:t>
      </w:r>
      <w:r w:rsidRPr="001C7406">
        <w:rPr>
          <w:rFonts w:cs="Arial"/>
          <w:szCs w:val="20"/>
        </w:rPr>
        <w:t>publish</w:t>
      </w:r>
      <w:r>
        <w:rPr>
          <w:rFonts w:cs="Arial"/>
          <w:szCs w:val="20"/>
        </w:rPr>
        <w:t>ing</w:t>
      </w:r>
      <w:r w:rsidRPr="001C7406">
        <w:rPr>
          <w:rFonts w:cs="Arial"/>
          <w:szCs w:val="20"/>
        </w:rPr>
        <w:t xml:space="preserve"> a new report instead of updating the existing one</w:t>
      </w:r>
      <w:r w:rsidR="00244B90" w:rsidRPr="006635C9">
        <w:rPr>
          <w:rFonts w:cs="Arial"/>
          <w:szCs w:val="20"/>
        </w:rPr>
        <w:t>.</w:t>
      </w:r>
    </w:p>
    <w:p w14:paraId="36943206" w14:textId="599139CF" w:rsidR="001C7406" w:rsidRDefault="386EAA9E" w:rsidP="386EAA9E">
      <w:pPr>
        <w:rPr>
          <w:rFonts w:cs="Arial"/>
        </w:rPr>
      </w:pPr>
      <w:r w:rsidRPr="386EAA9E">
        <w:rPr>
          <w:rFonts w:cs="Arial"/>
        </w:rPr>
        <w:t xml:space="preserve">The proposal to update the scope of the work item was considered by SE40 without having found a consensus and was provided for consideration by WG SE </w:t>
      </w:r>
      <w:r w:rsidR="00261512">
        <w:rPr>
          <w:rFonts w:cs="Arial"/>
        </w:rPr>
        <w:t>with</w:t>
      </w:r>
      <w:r w:rsidR="00261512" w:rsidRPr="386EAA9E">
        <w:rPr>
          <w:rFonts w:cs="Arial"/>
        </w:rPr>
        <w:t xml:space="preserve"> </w:t>
      </w:r>
      <w:r w:rsidR="00261512">
        <w:rPr>
          <w:rFonts w:cs="Arial"/>
        </w:rPr>
        <w:t xml:space="preserve">some </w:t>
      </w:r>
      <w:r w:rsidRPr="386EAA9E">
        <w:rPr>
          <w:rFonts w:cs="Arial"/>
        </w:rPr>
        <w:t>square</w:t>
      </w:r>
      <w:r w:rsidR="00261512">
        <w:rPr>
          <w:rFonts w:cs="Arial"/>
        </w:rPr>
        <w:t xml:space="preserve"> brackets</w:t>
      </w:r>
      <w:r w:rsidRPr="386EAA9E">
        <w:rPr>
          <w:rFonts w:cs="Arial"/>
        </w:rPr>
        <w:t xml:space="preserve"> </w:t>
      </w:r>
      <w:r w:rsidR="00261512">
        <w:rPr>
          <w:rFonts w:cs="Arial"/>
        </w:rPr>
        <w:t xml:space="preserve">as contained </w:t>
      </w:r>
      <w:r w:rsidRPr="386EAA9E">
        <w:rPr>
          <w:rFonts w:cs="Arial"/>
        </w:rPr>
        <w:t xml:space="preserve">in doc. </w:t>
      </w:r>
      <w:hyperlink r:id="rId89" w:history="1">
        <w:r w:rsidRPr="386EAA9E">
          <w:rPr>
            <w:rStyle w:val="Lienhypertexte"/>
          </w:rPr>
          <w:t>SE(24)014A03</w:t>
        </w:r>
      </w:hyperlink>
      <w:r>
        <w:t>.</w:t>
      </w:r>
    </w:p>
    <w:p w14:paraId="6E4FCF31" w14:textId="08776819" w:rsidR="00ED189A" w:rsidRDefault="386EAA9E" w:rsidP="005140DF">
      <w:pPr>
        <w:spacing w:before="60" w:line="259" w:lineRule="auto"/>
        <w:rPr>
          <w:rFonts w:cs="Arial"/>
        </w:rPr>
      </w:pPr>
      <w:r w:rsidRPr="386EAA9E">
        <w:rPr>
          <w:rFonts w:cs="Arial"/>
        </w:rPr>
        <w:t xml:space="preserve">During SE40 meeting, </w:t>
      </w:r>
      <w:r w:rsidR="00261512">
        <w:rPr>
          <w:rFonts w:cs="Arial"/>
        </w:rPr>
        <w:t xml:space="preserve">it was indicated that a value for </w:t>
      </w:r>
      <w:r w:rsidRPr="386EAA9E">
        <w:rPr>
          <w:rFonts w:cs="Arial"/>
        </w:rPr>
        <w:t xml:space="preserve">minimum antenna elevation angle in the current version of the report may </w:t>
      </w:r>
      <w:r w:rsidR="00261512">
        <w:rPr>
          <w:rFonts w:cs="Arial"/>
        </w:rPr>
        <w:t>require update</w:t>
      </w:r>
      <w:r w:rsidRPr="386EAA9E">
        <w:rPr>
          <w:rFonts w:cs="Arial"/>
        </w:rPr>
        <w:t xml:space="preserve"> for the</w:t>
      </w:r>
      <w:r w:rsidR="00261512">
        <w:rPr>
          <w:rFonts w:cs="Arial"/>
        </w:rPr>
        <w:t xml:space="preserve"> relevant annex</w:t>
      </w:r>
      <w:r w:rsidR="00A6307F">
        <w:rPr>
          <w:rFonts w:cs="Arial"/>
        </w:rPr>
        <w:t>es</w:t>
      </w:r>
      <w:r w:rsidR="00261512">
        <w:rPr>
          <w:rFonts w:cs="Arial"/>
        </w:rPr>
        <w:t xml:space="preserve"> on</w:t>
      </w:r>
      <w:r w:rsidRPr="386EAA9E">
        <w:rPr>
          <w:rFonts w:cs="Arial"/>
        </w:rPr>
        <w:t xml:space="preserve"> </w:t>
      </w:r>
      <w:proofErr w:type="spellStart"/>
      <w:r w:rsidRPr="386EAA9E">
        <w:rPr>
          <w:rFonts w:cs="Arial"/>
        </w:rPr>
        <w:t>OneWeb</w:t>
      </w:r>
      <w:proofErr w:type="spellEnd"/>
      <w:r w:rsidRPr="386EAA9E">
        <w:rPr>
          <w:rFonts w:cs="Arial"/>
        </w:rPr>
        <w:t xml:space="preserve"> system. </w:t>
      </w:r>
      <w:r w:rsidR="00A6307F">
        <w:rPr>
          <w:rFonts w:cs="Arial"/>
        </w:rPr>
        <w:t>During</w:t>
      </w:r>
      <w:r w:rsidRPr="386EAA9E">
        <w:rPr>
          <w:rFonts w:cs="Arial"/>
        </w:rPr>
        <w:t xml:space="preserve"> WG SE meeting, France indicated that the minimum elevation angle indicated in the report </w:t>
      </w:r>
      <w:r w:rsidR="00A6307F">
        <w:rPr>
          <w:rFonts w:cs="Arial"/>
        </w:rPr>
        <w:t>is valid</w:t>
      </w:r>
      <w:r w:rsidRPr="386EAA9E">
        <w:rPr>
          <w:rFonts w:cs="Arial"/>
        </w:rPr>
        <w:t xml:space="preserve"> for the territories of CEPT administrations.</w:t>
      </w:r>
    </w:p>
    <w:p w14:paraId="3557DD63" w14:textId="536CFF0F" w:rsidR="00A6307F" w:rsidRDefault="386EAA9E" w:rsidP="386EAA9E">
      <w:pPr>
        <w:rPr>
          <w:rStyle w:val="ECCParagraph"/>
          <w:rFonts w:cs="Arial"/>
        </w:rPr>
      </w:pPr>
      <w:r w:rsidRPr="386EAA9E">
        <w:rPr>
          <w:rStyle w:val="ECCParagraph"/>
          <w:rFonts w:cs="Arial"/>
        </w:rPr>
        <w:lastRenderedPageBreak/>
        <w:t xml:space="preserve">France in Doc. </w:t>
      </w:r>
      <w:hyperlink r:id="rId90">
        <w:r w:rsidRPr="386EAA9E">
          <w:rPr>
            <w:rStyle w:val="Lienhypertexte"/>
            <w:rFonts w:cs="Arial"/>
          </w:rPr>
          <w:t>SE(24)026</w:t>
        </w:r>
      </w:hyperlink>
      <w:r w:rsidRPr="386EAA9E">
        <w:rPr>
          <w:rStyle w:val="ECCParagraph"/>
          <w:rFonts w:cs="Arial"/>
        </w:rPr>
        <w:t xml:space="preserve"> proposed to withdraw the WI </w:t>
      </w:r>
      <w:r w:rsidR="00A6307F">
        <w:rPr>
          <w:rStyle w:val="ECCParagraph"/>
          <w:rFonts w:cs="Arial"/>
        </w:rPr>
        <w:t>SE40_</w:t>
      </w:r>
      <w:r w:rsidRPr="386EAA9E">
        <w:rPr>
          <w:rStyle w:val="ECCParagraph"/>
          <w:rFonts w:cs="Arial"/>
        </w:rPr>
        <w:t xml:space="preserve">47 or to reduce </w:t>
      </w:r>
      <w:r w:rsidR="00A6307F">
        <w:rPr>
          <w:rStyle w:val="ECCParagraph"/>
          <w:rFonts w:cs="Arial"/>
        </w:rPr>
        <w:t>its scope</w:t>
      </w:r>
      <w:r w:rsidRPr="386EAA9E">
        <w:rPr>
          <w:rStyle w:val="ECCParagraph"/>
          <w:rFonts w:cs="Arial"/>
        </w:rPr>
        <w:t xml:space="preserve"> to the band 14 -14.5 GHz, recognizing that the WRC</w:t>
      </w:r>
      <w:r w:rsidR="00A6307F">
        <w:rPr>
          <w:rStyle w:val="ECCParagraph"/>
          <w:rFonts w:cs="Arial"/>
        </w:rPr>
        <w:t>-</w:t>
      </w:r>
      <w:r w:rsidRPr="386EAA9E">
        <w:rPr>
          <w:rStyle w:val="ECCParagraph"/>
          <w:rFonts w:cs="Arial"/>
        </w:rPr>
        <w:t>23 approved a new Resolution, COM6/</w:t>
      </w:r>
      <w:r w:rsidRPr="00E5474C">
        <w:rPr>
          <w:rStyle w:val="ECCParagraph"/>
          <w:rFonts w:cs="Arial"/>
        </w:rPr>
        <w:t xml:space="preserve">11 (see </w:t>
      </w:r>
      <w:hyperlink r:id="rId91" w:history="1">
        <w:r w:rsidRPr="00E5474C">
          <w:rPr>
            <w:rStyle w:val="Lienhypertexte"/>
            <w:rFonts w:cs="Arial"/>
          </w:rPr>
          <w:t>provisional Final Acts of WRC-23</w:t>
        </w:r>
      </w:hyperlink>
      <w:r w:rsidRPr="00E5474C">
        <w:rPr>
          <w:rStyle w:val="ECCParagraph"/>
          <w:rFonts w:cs="Arial"/>
        </w:rPr>
        <w:t>) on studies of technical and regulatory provisions necessary to protect radio astronomy operating in specific Radio Quiet Zones and, in radio astronomy service primary</w:t>
      </w:r>
      <w:r w:rsidRPr="386EAA9E">
        <w:rPr>
          <w:rStyle w:val="ECCParagraph"/>
          <w:rFonts w:cs="Arial"/>
        </w:rPr>
        <w:t xml:space="preserve"> allocated frequency bands globally, from aggregate radio-frequency interference caused by systems in the non-geostationary-satellite orbit. </w:t>
      </w:r>
    </w:p>
    <w:p w14:paraId="7BD32E93" w14:textId="2296613A" w:rsidR="00244B90" w:rsidRDefault="386EAA9E" w:rsidP="386EAA9E">
      <w:pPr>
        <w:rPr>
          <w:rStyle w:val="ECCParagraph"/>
          <w:rFonts w:cs="Arial"/>
        </w:rPr>
      </w:pPr>
      <w:r w:rsidRPr="386EAA9E">
        <w:rPr>
          <w:rStyle w:val="ECCParagraph"/>
          <w:rFonts w:cs="Arial"/>
        </w:rPr>
        <w:t>The meeting agreed that duplication of activities should be avoided, but that WI SE40_47 should remain to address</w:t>
      </w:r>
      <w:r w:rsidR="00A6307F">
        <w:rPr>
          <w:rStyle w:val="ECCParagraph"/>
          <w:rFonts w:cs="Arial"/>
        </w:rPr>
        <w:t xml:space="preserve"> only</w:t>
      </w:r>
      <w:r w:rsidRPr="386EAA9E">
        <w:rPr>
          <w:rStyle w:val="ECCParagraph"/>
          <w:rFonts w:cs="Arial"/>
        </w:rPr>
        <w:t xml:space="preserve"> the topics not covered in agenda item 1.16 of WRC-27.</w:t>
      </w:r>
    </w:p>
    <w:p w14:paraId="2DE8EF17" w14:textId="77777777" w:rsidR="00956F0C" w:rsidRPr="00244B90" w:rsidRDefault="00956F0C" w:rsidP="00244B90">
      <w:pPr>
        <w:rPr>
          <w:rStyle w:val="ECCParagraph"/>
          <w:rFonts w:cs="Arial"/>
          <w:szCs w:val="20"/>
        </w:rPr>
      </w:pPr>
    </w:p>
    <w:p w14:paraId="51E6E66F" w14:textId="2326E0CC" w:rsidR="00244B90" w:rsidRDefault="386EAA9E" w:rsidP="005140DF">
      <w:pPr>
        <w:pBdr>
          <w:top w:val="single" w:sz="4" w:space="1" w:color="auto"/>
          <w:left w:val="single" w:sz="4" w:space="4" w:color="auto"/>
          <w:bottom w:val="single" w:sz="4" w:space="1" w:color="auto"/>
          <w:right w:val="single" w:sz="4" w:space="4" w:color="auto"/>
        </w:pBdr>
        <w:spacing w:before="60"/>
      </w:pPr>
      <w:r>
        <w:t xml:space="preserve">WG SE considered progress of the activities and agreed on the following </w:t>
      </w:r>
      <w:r w:rsidR="000A6856">
        <w:t>points</w:t>
      </w:r>
      <w:r>
        <w:t>:</w:t>
      </w:r>
    </w:p>
    <w:p w14:paraId="1AEA39F0" w14:textId="7E7EAFBD" w:rsidR="00244B90" w:rsidRDefault="386EAA9E" w:rsidP="005140DF">
      <w:pPr>
        <w:pBdr>
          <w:top w:val="single" w:sz="4" w:space="1" w:color="auto"/>
          <w:left w:val="single" w:sz="4" w:space="4" w:color="auto"/>
          <w:bottom w:val="single" w:sz="4" w:space="1" w:color="auto"/>
          <w:right w:val="single" w:sz="4" w:space="4" w:color="auto"/>
        </w:pBdr>
        <w:spacing w:before="60"/>
        <w:ind w:firstLine="567"/>
      </w:pPr>
      <w:r>
        <w:t>- to avoid duplication of any activities with agenda items for WRC-27;</w:t>
      </w:r>
    </w:p>
    <w:p w14:paraId="5083E827" w14:textId="2E688FC5" w:rsidR="00244B90" w:rsidRDefault="386EAA9E" w:rsidP="005140DF">
      <w:pPr>
        <w:pBdr>
          <w:top w:val="single" w:sz="4" w:space="1" w:color="auto"/>
          <w:left w:val="single" w:sz="4" w:space="4" w:color="auto"/>
          <w:bottom w:val="single" w:sz="4" w:space="1" w:color="auto"/>
          <w:right w:val="single" w:sz="4" w:space="4" w:color="auto"/>
        </w:pBdr>
        <w:spacing w:before="60"/>
        <w:ind w:firstLine="567"/>
      </w:pPr>
      <w:r>
        <w:t xml:space="preserve">- to exclude reconsidering coexistence measures to </w:t>
      </w:r>
      <w:r w:rsidR="00A43D66">
        <w:t xml:space="preserve">be implemented by the </w:t>
      </w:r>
      <w:proofErr w:type="spellStart"/>
      <w:r>
        <w:t>radioastronomy</w:t>
      </w:r>
      <w:proofErr w:type="spellEnd"/>
      <w:r>
        <w:t xml:space="preserve"> </w:t>
      </w:r>
      <w:r w:rsidR="00013ACA">
        <w:t xml:space="preserve">service </w:t>
      </w:r>
      <w:r>
        <w:t xml:space="preserve">in frequency bands where </w:t>
      </w:r>
      <w:r w:rsidR="00013ACA">
        <w:t xml:space="preserve">it is </w:t>
      </w:r>
      <w:r>
        <w:t>allocated on a primary basis;</w:t>
      </w:r>
    </w:p>
    <w:p w14:paraId="4815D8E7" w14:textId="2945420D" w:rsidR="00244B90" w:rsidRDefault="386EAA9E" w:rsidP="005140DF">
      <w:pPr>
        <w:pBdr>
          <w:top w:val="single" w:sz="4" w:space="1" w:color="auto"/>
          <w:left w:val="single" w:sz="4" w:space="4" w:color="auto"/>
          <w:bottom w:val="single" w:sz="4" w:space="1" w:color="auto"/>
          <w:right w:val="single" w:sz="4" w:space="4" w:color="auto"/>
        </w:pBdr>
        <w:spacing w:before="60"/>
        <w:ind w:firstLine="567"/>
      </w:pPr>
      <w:r>
        <w:t xml:space="preserve">- to focus on </w:t>
      </w:r>
      <w:r w:rsidR="00A6307F">
        <w:t xml:space="preserve">the update of </w:t>
      </w:r>
      <w:r>
        <w:t>outdated information in the annexes of the ECC Report 271;</w:t>
      </w:r>
    </w:p>
    <w:p w14:paraId="1F43E317" w14:textId="258AB420" w:rsidR="00244B90" w:rsidRDefault="386EAA9E" w:rsidP="005140DF">
      <w:pPr>
        <w:pBdr>
          <w:top w:val="single" w:sz="4" w:space="1" w:color="auto"/>
          <w:left w:val="single" w:sz="4" w:space="4" w:color="auto"/>
          <w:bottom w:val="single" w:sz="4" w:space="1" w:color="auto"/>
          <w:right w:val="single" w:sz="4" w:space="4" w:color="auto"/>
        </w:pBdr>
        <w:spacing w:before="60"/>
        <w:ind w:firstLine="567"/>
      </w:pPr>
      <w:r>
        <w:t>- to confirm the consideration of the measurements as described in the current scope;</w:t>
      </w:r>
    </w:p>
    <w:p w14:paraId="47D0AEB9" w14:textId="22C80DBF" w:rsidR="00244B90" w:rsidRDefault="386EAA9E" w:rsidP="005140DF">
      <w:pPr>
        <w:pBdr>
          <w:top w:val="single" w:sz="4" w:space="1" w:color="auto"/>
          <w:left w:val="single" w:sz="4" w:space="4" w:color="auto"/>
          <w:bottom w:val="single" w:sz="4" w:space="1" w:color="auto"/>
          <w:right w:val="single" w:sz="4" w:space="4" w:color="auto"/>
        </w:pBdr>
        <w:spacing w:before="60"/>
        <w:ind w:firstLine="567"/>
      </w:pPr>
      <w:r>
        <w:t>- to postpone decision on developing a new draft ECC Report or revising the ECC Report 271 depending on the final nature of the modifications;</w:t>
      </w:r>
    </w:p>
    <w:p w14:paraId="5C2922A4" w14:textId="7DF0D002" w:rsidR="00244B90" w:rsidRDefault="386EAA9E" w:rsidP="005140DF">
      <w:pPr>
        <w:pBdr>
          <w:top w:val="single" w:sz="4" w:space="1" w:color="auto"/>
          <w:left w:val="single" w:sz="4" w:space="4" w:color="auto"/>
          <w:bottom w:val="single" w:sz="4" w:space="1" w:color="auto"/>
          <w:right w:val="single" w:sz="4" w:space="4" w:color="auto"/>
        </w:pBdr>
        <w:spacing w:before="60"/>
        <w:ind w:firstLine="567"/>
      </w:pPr>
      <w:r>
        <w:t xml:space="preserve">- to adjust </w:t>
      </w:r>
      <w:r w:rsidR="00A6307F">
        <w:t>editorially</w:t>
      </w:r>
      <w:r>
        <w:t xml:space="preserve"> the annex</w:t>
      </w:r>
      <w:r w:rsidR="00A6307F">
        <w:t>es</w:t>
      </w:r>
      <w:r>
        <w:t xml:space="preserve"> on </w:t>
      </w:r>
      <w:proofErr w:type="spellStart"/>
      <w:r>
        <w:t>OneWeb</w:t>
      </w:r>
      <w:proofErr w:type="spellEnd"/>
      <w:r w:rsidR="00A6307F">
        <w:t xml:space="preserve"> system</w:t>
      </w:r>
      <w:r>
        <w:t xml:space="preserve"> to </w:t>
      </w:r>
      <w:r w:rsidR="00A6307F">
        <w:t xml:space="preserve">indicate </w:t>
      </w:r>
      <w:r>
        <w:t>applicability of minimum elevation angle to CEPT countries.</w:t>
      </w:r>
    </w:p>
    <w:p w14:paraId="1A68DDE8" w14:textId="5CC7A7F9" w:rsidR="004A40C1" w:rsidRDefault="004A40C1" w:rsidP="00E5474C">
      <w:pPr>
        <w:pBdr>
          <w:top w:val="single" w:sz="4" w:space="1" w:color="auto"/>
          <w:left w:val="single" w:sz="4" w:space="4" w:color="auto"/>
          <w:bottom w:val="single" w:sz="4" w:space="1" w:color="auto"/>
          <w:right w:val="single" w:sz="4" w:space="4" w:color="auto"/>
        </w:pBdr>
        <w:spacing w:before="60"/>
      </w:pPr>
      <w:r>
        <w:t xml:space="preserve">WG SE invited SE40 to consider if the scope of the WI needs to be updated or not, </w:t>
      </w:r>
      <w:proofErr w:type="gramStart"/>
      <w:r>
        <w:t>taking into account</w:t>
      </w:r>
      <w:proofErr w:type="gramEnd"/>
      <w:r>
        <w:t xml:space="preserve"> the guidance above.</w:t>
      </w:r>
    </w:p>
    <w:p w14:paraId="1F1AFC1B" w14:textId="77777777" w:rsidR="002743DF" w:rsidRDefault="554DF650" w:rsidP="005B64B8">
      <w:pPr>
        <w:pStyle w:val="Paragraphedeliste"/>
        <w:numPr>
          <w:ilvl w:val="1"/>
          <w:numId w:val="13"/>
        </w:numPr>
        <w:spacing w:after="120"/>
        <w:contextualSpacing w:val="0"/>
        <w:rPr>
          <w:b/>
          <w:bCs/>
        </w:rPr>
      </w:pPr>
      <w:r w:rsidRPr="554DF650">
        <w:rPr>
          <w:b/>
          <w:bCs/>
        </w:rPr>
        <w:t>New WIs</w:t>
      </w:r>
    </w:p>
    <w:p w14:paraId="694650E7" w14:textId="4F945227" w:rsidR="0005651F" w:rsidRPr="0005651F" w:rsidRDefault="1A411247" w:rsidP="0005651F">
      <w:pPr>
        <w:spacing w:before="60" w:after="240"/>
      </w:pPr>
      <w:r>
        <w:t>There was no new WI considered.</w:t>
      </w:r>
    </w:p>
    <w:p w14:paraId="499A977E" w14:textId="77777777" w:rsidR="002743DF" w:rsidRDefault="554DF650" w:rsidP="005B64B8">
      <w:pPr>
        <w:pStyle w:val="Paragraphedeliste"/>
        <w:numPr>
          <w:ilvl w:val="1"/>
          <w:numId w:val="13"/>
        </w:numPr>
        <w:spacing w:after="120"/>
        <w:contextualSpacing w:val="0"/>
        <w:rPr>
          <w:b/>
          <w:bCs/>
        </w:rPr>
      </w:pPr>
      <w:r w:rsidRPr="554DF650">
        <w:rPr>
          <w:b/>
          <w:bCs/>
        </w:rPr>
        <w:t>Other issues</w:t>
      </w:r>
    </w:p>
    <w:p w14:paraId="4AB293FD" w14:textId="36459AF9" w:rsidR="00CF1C81" w:rsidRPr="00CF1C81" w:rsidRDefault="1A411247" w:rsidP="00CF1C81">
      <w:r>
        <w:t>There were no other issues considered.</w:t>
      </w:r>
    </w:p>
    <w:p w14:paraId="3FE43B3C" w14:textId="0B0B803C" w:rsidR="003E4ACE" w:rsidRDefault="003E4ACE" w:rsidP="1A411247">
      <w:pPr>
        <w:spacing w:after="120"/>
        <w:rPr>
          <w:b/>
          <w:bCs/>
        </w:rPr>
      </w:pPr>
      <w:r>
        <w:rPr>
          <w:b/>
          <w:bCs/>
        </w:rPr>
        <w:br w:type="page"/>
      </w:r>
    </w:p>
    <w:p w14:paraId="31C13CF9" w14:textId="14B0E3B1" w:rsidR="002743DF" w:rsidRPr="00E24211" w:rsidRDefault="554DF650" w:rsidP="005B64B8">
      <w:pPr>
        <w:pStyle w:val="Paragraphedeliste"/>
        <w:numPr>
          <w:ilvl w:val="0"/>
          <w:numId w:val="13"/>
        </w:numPr>
        <w:spacing w:after="120"/>
        <w:ind w:left="357" w:hanging="357"/>
        <w:contextualSpacing w:val="0"/>
        <w:rPr>
          <w:b/>
          <w:bCs/>
        </w:rPr>
      </w:pPr>
      <w:r w:rsidRPr="554DF650">
        <w:rPr>
          <w:b/>
          <w:bCs/>
        </w:rPr>
        <w:lastRenderedPageBreak/>
        <w:t xml:space="preserve">Report from Project Team SE45 (WAS/RLANs in the frequency band 5925 – </w:t>
      </w:r>
      <w:r w:rsidR="00980E51">
        <w:rPr>
          <w:b/>
          <w:bCs/>
        </w:rPr>
        <w:t>71</w:t>
      </w:r>
      <w:r w:rsidRPr="554DF650">
        <w:rPr>
          <w:b/>
          <w:bCs/>
        </w:rPr>
        <w:t>25 MHz)</w:t>
      </w:r>
    </w:p>
    <w:p w14:paraId="5D4CDD91" w14:textId="77777777" w:rsidR="002743DF" w:rsidRPr="00A42E36" w:rsidRDefault="554DF650" w:rsidP="005B64B8">
      <w:pPr>
        <w:pStyle w:val="Paragraphedeliste"/>
        <w:numPr>
          <w:ilvl w:val="1"/>
          <w:numId w:val="13"/>
        </w:numPr>
        <w:spacing w:after="120"/>
        <w:contextualSpacing w:val="0"/>
        <w:rPr>
          <w:b/>
          <w:bCs/>
        </w:rPr>
      </w:pPr>
      <w:r w:rsidRPr="554DF650">
        <w:rPr>
          <w:b/>
          <w:bCs/>
        </w:rPr>
        <w:t>Progress report of SE45</w:t>
      </w:r>
    </w:p>
    <w:p w14:paraId="68DCFDF5" w14:textId="67BEBA2B" w:rsidR="002743DF" w:rsidRPr="008271BD" w:rsidRDefault="1A411247" w:rsidP="002743DF">
      <w:pPr>
        <w:spacing w:before="60" w:after="120"/>
      </w:pPr>
      <w:r>
        <w:t xml:space="preserve">The progress report was </w:t>
      </w:r>
      <w:r w:rsidRPr="1A411247">
        <w:rPr>
          <w:rFonts w:cs="Arial"/>
        </w:rPr>
        <w:t xml:space="preserve">contained in Doc. </w:t>
      </w:r>
      <w:hyperlink r:id="rId92">
        <w:r w:rsidRPr="1A411247">
          <w:rPr>
            <w:rStyle w:val="Lienhypertexte"/>
            <w:rFonts w:cs="Arial"/>
          </w:rPr>
          <w:t>SE(24)015</w:t>
        </w:r>
      </w:hyperlink>
      <w:r w:rsidRPr="1A411247">
        <w:rPr>
          <w:rFonts w:cs="Arial"/>
        </w:rPr>
        <w:t>.</w:t>
      </w:r>
    </w:p>
    <w:p w14:paraId="01078AA2" w14:textId="77777777" w:rsidR="002743DF" w:rsidRDefault="554DF650" w:rsidP="005B64B8">
      <w:pPr>
        <w:pStyle w:val="Paragraphedeliste"/>
        <w:numPr>
          <w:ilvl w:val="1"/>
          <w:numId w:val="13"/>
        </w:numPr>
        <w:spacing w:after="120"/>
        <w:contextualSpacing w:val="0"/>
        <w:rPr>
          <w:b/>
          <w:bCs/>
        </w:rPr>
      </w:pPr>
      <w:r w:rsidRPr="554DF650">
        <w:rPr>
          <w:b/>
          <w:bCs/>
        </w:rPr>
        <w:t>Expected deliverables for public consultation or other deliverables</w:t>
      </w:r>
    </w:p>
    <w:p w14:paraId="195E082D" w14:textId="77777777" w:rsidR="00157BDD" w:rsidRPr="00A42E36" w:rsidRDefault="554DF650" w:rsidP="00157BDD">
      <w:pPr>
        <w:pStyle w:val="Paragraphedeliste"/>
        <w:numPr>
          <w:ilvl w:val="2"/>
          <w:numId w:val="13"/>
        </w:numPr>
        <w:spacing w:after="120"/>
        <w:contextualSpacing w:val="0"/>
        <w:rPr>
          <w:b/>
          <w:bCs/>
        </w:rPr>
      </w:pPr>
      <w:r w:rsidRPr="554DF650">
        <w:rPr>
          <w:b/>
          <w:bCs/>
        </w:rPr>
        <w:t>WI SE45_03: OOBE Limits of 6 GHz VLP WAS/RLANs below 5935</w:t>
      </w:r>
    </w:p>
    <w:p w14:paraId="476C56FA" w14:textId="195B9824" w:rsidR="00D21A5A" w:rsidRDefault="00157BDD" w:rsidP="005140DF">
      <w:pPr>
        <w:spacing w:before="60"/>
        <w:rPr>
          <w:iCs/>
        </w:rPr>
      </w:pPr>
      <w:r>
        <w:rPr>
          <w:iCs/>
        </w:rPr>
        <w:t xml:space="preserve">The WI aims to further </w:t>
      </w:r>
      <w:r w:rsidRPr="00713569">
        <w:rPr>
          <w:iCs/>
        </w:rPr>
        <w:t xml:space="preserve">investigate </w:t>
      </w:r>
      <w:r>
        <w:rPr>
          <w:iCs/>
        </w:rPr>
        <w:t xml:space="preserve">out-of-band emissions (OOBE) </w:t>
      </w:r>
      <w:r w:rsidRPr="00713569">
        <w:rPr>
          <w:iCs/>
        </w:rPr>
        <w:t xml:space="preserve">interference scenarios from Very Low Power (VLP) WAS/RLAN 6 GHz devices </w:t>
      </w:r>
      <w:r w:rsidRPr="00D66469">
        <w:rPr>
          <w:iCs/>
        </w:rPr>
        <w:t>operating in the band 5945–6425 MHz to protect Communication Based Train Control systems (CBTC) that operate in the band 5915–5935 MHz</w:t>
      </w:r>
      <w:r>
        <w:rPr>
          <w:iCs/>
        </w:rPr>
        <w:t xml:space="preserve">, in order to comply with the </w:t>
      </w:r>
      <w:r w:rsidRPr="006148BA">
        <w:rPr>
          <w:iCs/>
        </w:rPr>
        <w:t>ECC regulatory frame</w:t>
      </w:r>
      <w:r>
        <w:rPr>
          <w:iCs/>
        </w:rPr>
        <w:t>work for WAS/RLAN at 6 GHz calling</w:t>
      </w:r>
      <w:r w:rsidRPr="006148BA">
        <w:rPr>
          <w:iCs/>
        </w:rPr>
        <w:t xml:space="preserve"> for a review of the OOB emission limit below 5935 MHz to be applied to Very Low Power (VLP) WAS/RLAN 6 GHz devices</w:t>
      </w:r>
      <w:r w:rsidRPr="00136279">
        <w:rPr>
          <w:iCs/>
        </w:rPr>
        <w:t>.</w:t>
      </w:r>
    </w:p>
    <w:p w14:paraId="50E810D7" w14:textId="69E86B14" w:rsidR="00157BDD" w:rsidRDefault="1A411247" w:rsidP="005140DF">
      <w:pPr>
        <w:spacing w:before="60"/>
      </w:pPr>
      <w:r>
        <w:t>Two measurement campaigns were carried out in SE45, providing new technical elements for the compatibility studies: the on-site measurements of the coupling loss between a WAS/RLAN VLP transmitter and a CBTC receiver for an outdoor RER train and indoor metro lines; and the laboratory measurements to characterize a CBTC receiver and its protection ratio under WAS/RLAN interference.</w:t>
      </w:r>
    </w:p>
    <w:p w14:paraId="4FBB9815" w14:textId="0455CAD6" w:rsidR="00157BDD" w:rsidRDefault="554DF650" w:rsidP="005140DF">
      <w:pPr>
        <w:spacing w:before="60"/>
      </w:pPr>
      <w:r>
        <w:t>SE45 conducted minimum coupling loss (MCL) compatibility studies for four different scenarios considering a potential impact of a WAS/RLAN VLP device on the platform or on board a train to a CBTC receiver access point or train unit. These studies addressed the impact on a single CBTC link. Additional statistical studies were carried out to assess the overall risk of interference to the CBTC system. SE45 also identified some mitigation techniques for both WAS/RLAN and CBTC that may be considered to minimize the risk of interference as much as possible.</w:t>
      </w:r>
    </w:p>
    <w:p w14:paraId="1E8C3270" w14:textId="2F67BE69" w:rsidR="00157BDD" w:rsidRDefault="386EAA9E">
      <w:pPr>
        <w:spacing w:line="276" w:lineRule="auto"/>
        <w:rPr>
          <w:szCs w:val="20"/>
        </w:rPr>
      </w:pPr>
      <w:r>
        <w:t xml:space="preserve">SE45 agreed by consensus to submit the </w:t>
      </w:r>
      <w:r w:rsidRPr="00FC694A">
        <w:rPr>
          <w:szCs w:val="20"/>
        </w:rPr>
        <w:t xml:space="preserve">draft ECC Report to WG SE for public consultation with no outstanding issues as contained in Doc. </w:t>
      </w:r>
      <w:hyperlink r:id="rId93" w:history="1">
        <w:r w:rsidR="00FC694A" w:rsidRPr="005140DF">
          <w:rPr>
            <w:rStyle w:val="Lienhypertexte"/>
            <w:rFonts w:cs="Arial"/>
            <w:szCs w:val="20"/>
            <w:bdr w:val="none" w:sz="0" w:space="0" w:color="auto" w:frame="1"/>
          </w:rPr>
          <w:t>SE(24)015A01</w:t>
        </w:r>
      </w:hyperlink>
      <w:r w:rsidR="00FC694A">
        <w:rPr>
          <w:szCs w:val="20"/>
        </w:rPr>
        <w:t>.</w:t>
      </w:r>
    </w:p>
    <w:p w14:paraId="2BB75AA6" w14:textId="554B1512" w:rsidR="00157BDD" w:rsidRPr="00D17102" w:rsidRDefault="554DF650" w:rsidP="554DF650">
      <w:pPr>
        <w:pBdr>
          <w:top w:val="single" w:sz="4" w:space="1" w:color="000000"/>
          <w:left w:val="single" w:sz="4" w:space="4" w:color="000000"/>
          <w:bottom w:val="single" w:sz="4" w:space="1" w:color="000000"/>
          <w:right w:val="single" w:sz="4" w:space="4" w:color="000000"/>
        </w:pBdr>
        <w:spacing w:before="60" w:after="120"/>
      </w:pPr>
      <w:r>
        <w:t xml:space="preserve">After having reviewed the input from SE45 on this topic, WG SE approved provisionally for public consultation the draft ECC Report 355 as contained in </w:t>
      </w:r>
      <w:hyperlink r:id="rId94" w:history="1">
        <w:r w:rsidRPr="00FC694A">
          <w:rPr>
            <w:rStyle w:val="Lienhypertexte"/>
          </w:rPr>
          <w:t>Annex 05</w:t>
        </w:r>
      </w:hyperlink>
      <w:r>
        <w:t>.</w:t>
      </w:r>
    </w:p>
    <w:p w14:paraId="341D4C26" w14:textId="6352F260" w:rsidR="002743DF" w:rsidRPr="00AC1077" w:rsidRDefault="554DF650" w:rsidP="554DF650">
      <w:pPr>
        <w:spacing w:line="259" w:lineRule="auto"/>
        <w:rPr>
          <w:rFonts w:cs="Arial"/>
        </w:rPr>
      </w:pPr>
      <w:r w:rsidRPr="554DF650">
        <w:rPr>
          <w:rFonts w:cs="Arial"/>
        </w:rPr>
        <w:t xml:space="preserve">During the October 2023 meeting of SE45, the </w:t>
      </w:r>
      <w:r w:rsidR="1A411247" w:rsidRPr="1A411247">
        <w:rPr>
          <w:rFonts w:cs="Arial"/>
        </w:rPr>
        <w:t xml:space="preserve">SE45 Chair reported to </w:t>
      </w:r>
      <w:r w:rsidRPr="554DF650">
        <w:rPr>
          <w:rFonts w:cs="Arial"/>
        </w:rPr>
        <w:t xml:space="preserve">the </w:t>
      </w:r>
      <w:r w:rsidR="1A411247" w:rsidRPr="1A411247">
        <w:rPr>
          <w:rFonts w:cs="Arial"/>
        </w:rPr>
        <w:t xml:space="preserve">WG FM Chair on the </w:t>
      </w:r>
      <w:r w:rsidRPr="554DF650">
        <w:rPr>
          <w:rFonts w:cs="Arial"/>
        </w:rPr>
        <w:t xml:space="preserve">interim work </w:t>
      </w:r>
      <w:r w:rsidR="1A411247" w:rsidRPr="1A411247">
        <w:rPr>
          <w:rFonts w:cs="Arial"/>
        </w:rPr>
        <w:t>progress of this WI (see Doc.</w:t>
      </w:r>
      <w:r w:rsidR="00801B0B">
        <w:rPr>
          <w:rFonts w:cs="Arial"/>
        </w:rPr>
        <w:t xml:space="preserve"> </w:t>
      </w:r>
      <w:hyperlink r:id="rId95" w:history="1">
        <w:r w:rsidR="00801B0B" w:rsidRPr="005140DF">
          <w:rPr>
            <w:rStyle w:val="Lienhypertexte"/>
            <w:rFonts w:cs="Arial"/>
            <w:szCs w:val="20"/>
            <w:bdr w:val="none" w:sz="0" w:space="0" w:color="auto" w:frame="1"/>
          </w:rPr>
          <w:t>SE(24)015A03</w:t>
        </w:r>
      </w:hyperlink>
      <w:r w:rsidR="1A411247" w:rsidRPr="1A411247">
        <w:rPr>
          <w:rFonts w:cs="Arial"/>
        </w:rPr>
        <w:t xml:space="preserve">). </w:t>
      </w:r>
      <w:r>
        <w:t xml:space="preserve">SE45 </w:t>
      </w:r>
      <w:r w:rsidR="00801B0B">
        <w:t xml:space="preserve">also </w:t>
      </w:r>
      <w:r>
        <w:t xml:space="preserve">submitted a Liaison Statement to FM61 informing them that technical studies under WI </w:t>
      </w:r>
      <w:hyperlink r:id="rId96" w:history="1"/>
      <w:r>
        <w:t xml:space="preserve"> have been completed (see Doc</w:t>
      </w:r>
      <w:r w:rsidRPr="00801B0B">
        <w:rPr>
          <w:szCs w:val="20"/>
        </w:rPr>
        <w:t xml:space="preserve">. </w:t>
      </w:r>
      <w:hyperlink r:id="rId97" w:history="1">
        <w:r w:rsidR="00801B0B" w:rsidRPr="005140DF">
          <w:rPr>
            <w:rStyle w:val="Lienhypertexte"/>
            <w:rFonts w:cs="Arial"/>
            <w:szCs w:val="20"/>
            <w:bdr w:val="none" w:sz="0" w:space="0" w:color="auto" w:frame="1"/>
          </w:rPr>
          <w:t>SE(24)015A02</w:t>
        </w:r>
      </w:hyperlink>
      <w:r>
        <w:t>)</w:t>
      </w:r>
      <w:r w:rsidRPr="554DF650">
        <w:rPr>
          <w:rFonts w:cs="Arial"/>
        </w:rPr>
        <w:t>.</w:t>
      </w:r>
    </w:p>
    <w:p w14:paraId="62FF3055" w14:textId="77777777" w:rsidR="002743DF" w:rsidRDefault="554DF650" w:rsidP="005B64B8">
      <w:pPr>
        <w:pStyle w:val="Paragraphedeliste"/>
        <w:numPr>
          <w:ilvl w:val="1"/>
          <w:numId w:val="13"/>
        </w:numPr>
        <w:spacing w:after="120"/>
        <w:contextualSpacing w:val="0"/>
        <w:rPr>
          <w:b/>
          <w:bCs/>
        </w:rPr>
      </w:pPr>
      <w:r w:rsidRPr="554DF650">
        <w:rPr>
          <w:b/>
          <w:bCs/>
        </w:rPr>
        <w:t>WI in progress</w:t>
      </w:r>
    </w:p>
    <w:p w14:paraId="72EE279C" w14:textId="77777777" w:rsidR="002743DF" w:rsidRPr="00A42E36" w:rsidRDefault="554DF650" w:rsidP="005B64B8">
      <w:pPr>
        <w:pStyle w:val="Paragraphedeliste"/>
        <w:numPr>
          <w:ilvl w:val="2"/>
          <w:numId w:val="13"/>
        </w:numPr>
        <w:spacing w:after="120"/>
        <w:contextualSpacing w:val="0"/>
        <w:rPr>
          <w:b/>
          <w:bCs/>
        </w:rPr>
      </w:pPr>
      <w:r w:rsidRPr="554DF650">
        <w:rPr>
          <w:b/>
          <w:bCs/>
        </w:rPr>
        <w:t xml:space="preserve">WI SE45_04: </w:t>
      </w:r>
      <w:bookmarkStart w:id="3" w:name="_Hlk92988293"/>
      <w:r w:rsidRPr="554DF650">
        <w:rPr>
          <w:b/>
          <w:bCs/>
        </w:rPr>
        <w:t>Wireless Access Systems including Radio Local Area Networks (WAS/RLAN) in the 6425-7125 MHz</w:t>
      </w:r>
      <w:bookmarkEnd w:id="3"/>
    </w:p>
    <w:p w14:paraId="357279BE" w14:textId="00292705" w:rsidR="002743DF" w:rsidRDefault="1A411247" w:rsidP="002743DF">
      <w:pPr>
        <w:spacing w:before="60" w:after="240"/>
      </w:pPr>
      <w:r>
        <w:t>The scope of this WI is to study possible technical conditions under which Wireless Access Systems including Radio Local Area Networks (WAS/RLAN) could operate and coexist with existing services in the 6425-7125MHz band.</w:t>
      </w:r>
    </w:p>
    <w:p w14:paraId="5B9B8614" w14:textId="77777777" w:rsidR="00E26DE7" w:rsidRDefault="554DF650" w:rsidP="005B64B8">
      <w:pPr>
        <w:pStyle w:val="Paragraphedeliste"/>
        <w:numPr>
          <w:ilvl w:val="3"/>
          <w:numId w:val="13"/>
        </w:numPr>
        <w:spacing w:after="120"/>
        <w:contextualSpacing w:val="0"/>
        <w:rPr>
          <w:b/>
          <w:bCs/>
        </w:rPr>
      </w:pPr>
      <w:r w:rsidRPr="554DF650">
        <w:rPr>
          <w:b/>
          <w:bCs/>
        </w:rPr>
        <w:t>WAS/RLAN Parameters</w:t>
      </w:r>
    </w:p>
    <w:p w14:paraId="78738FCB" w14:textId="01FAA6DA" w:rsidR="00E26DE7" w:rsidRDefault="60E68A15" w:rsidP="60E68A15">
      <w:pPr>
        <w:spacing w:after="240" w:line="276" w:lineRule="auto"/>
      </w:pPr>
      <w:r w:rsidRPr="60E68A15">
        <w:rPr>
          <w:rFonts w:cs="Arial"/>
        </w:rPr>
        <w:t>SE45 agreed on the values for the WAS/RLAN parameters to be used in the studies. For four WAS/RLAN parameters: Market Adoption Factor, RF Activity Factor, License Exempt Factor, and the Upper 6 GHz Factor, a parametric approach with two scenarios was adopted: Scenario A, based on ECC Report 302 and the methodology used therein, and Parametric Scenario B, which includes new proposed values to be used in the studies</w:t>
      </w:r>
      <w:r w:rsidR="00305D8F">
        <w:rPr>
          <w:rFonts w:cs="Arial"/>
        </w:rPr>
        <w:t xml:space="preserve"> </w:t>
      </w:r>
      <w:r w:rsidR="00305D8F" w:rsidRPr="60E68A15">
        <w:rPr>
          <w:rFonts w:cs="Arial"/>
        </w:rPr>
        <w:t xml:space="preserve">(see Doc. </w:t>
      </w:r>
      <w:hyperlink r:id="rId98">
        <w:r w:rsidR="00305D8F" w:rsidRPr="60E68A15">
          <w:rPr>
            <w:rStyle w:val="Lienhypertexte"/>
            <w:rFonts w:cs="Arial"/>
          </w:rPr>
          <w:t>SE(24)015A04</w:t>
        </w:r>
      </w:hyperlink>
      <w:r w:rsidR="00305D8F" w:rsidRPr="60E68A15">
        <w:rPr>
          <w:rFonts w:cs="Arial"/>
        </w:rPr>
        <w:t>).</w:t>
      </w:r>
      <w:r w:rsidRPr="60E68A15">
        <w:rPr>
          <w:rFonts w:cs="Arial"/>
        </w:rPr>
        <w:t xml:space="preserve"> For the remaining WAS/RLAN parameters, </w:t>
      </w:r>
      <w:r>
        <w:t xml:space="preserve">SE45 finalized an offline cross-validation of the WAS/RLAN </w:t>
      </w:r>
      <w:proofErr w:type="spellStart"/>
      <w:r>
        <w:t>e.i.r.p</w:t>
      </w:r>
      <w:proofErr w:type="spellEnd"/>
      <w:r>
        <w:t xml:space="preserve">. and antenna gain distributions and the results are available on the SE45 Forum (see Doc. </w:t>
      </w:r>
      <w:hyperlink r:id="rId99" w:history="1">
        <w:r w:rsidRPr="60E68A15">
          <w:rPr>
            <w:rStyle w:val="Lienhypertexte"/>
          </w:rPr>
          <w:t>SE(24)015A06</w:t>
        </w:r>
      </w:hyperlink>
      <w:r w:rsidR="00305D8F">
        <w:rPr>
          <w:rFonts w:cs="Arial"/>
        </w:rPr>
        <w:t>).</w:t>
      </w:r>
      <w:r w:rsidRPr="60E68A15">
        <w:rPr>
          <w:rFonts w:cs="Arial"/>
        </w:rPr>
        <w:t xml:space="preserve"> </w:t>
      </w:r>
    </w:p>
    <w:p w14:paraId="7F558B89" w14:textId="3627556B" w:rsidR="003329AB" w:rsidRDefault="60E68A15" w:rsidP="00E26DE7">
      <w:pPr>
        <w:spacing w:line="276" w:lineRule="auto"/>
      </w:pPr>
      <w:r>
        <w:t xml:space="preserve">SE45 provided ECC PT1 with an initial reply Liaison Statement containing the agreed set of the WAS/RLAN transmitter and deployment parameters (see Doc. </w:t>
      </w:r>
      <w:hyperlink r:id="rId100">
        <w:r w:rsidRPr="60E68A15">
          <w:rPr>
            <w:rStyle w:val="Lienhypertexte"/>
          </w:rPr>
          <w:t>SE(24)015A05</w:t>
        </w:r>
      </w:hyperlink>
      <w:r>
        <w:t xml:space="preserve">), noting that additional information on WAS/RLAN </w:t>
      </w:r>
      <w:proofErr w:type="spellStart"/>
      <w:r>
        <w:t>e.i.r.p</w:t>
      </w:r>
      <w:proofErr w:type="spellEnd"/>
      <w:r>
        <w:t>.</w:t>
      </w:r>
      <w:r w:rsidR="000D4046">
        <w:t xml:space="preserve"> and</w:t>
      </w:r>
      <w:r>
        <w:t xml:space="preserve"> antenna gain distributions </w:t>
      </w:r>
      <w:r w:rsidR="000D4046">
        <w:t xml:space="preserve">as well as </w:t>
      </w:r>
      <w:r>
        <w:t xml:space="preserve">WAS/RLAN receiver parameters </w:t>
      </w:r>
      <w:r w:rsidR="000A77FB">
        <w:t xml:space="preserve">would </w:t>
      </w:r>
      <w:r>
        <w:t xml:space="preserve">be provided to ECC PT1 as soon as they </w:t>
      </w:r>
      <w:r w:rsidR="000A77FB">
        <w:t xml:space="preserve">were </w:t>
      </w:r>
      <w:r>
        <w:t xml:space="preserve">finalized and agreed by SE45. A web meeting of SE45 has </w:t>
      </w:r>
      <w:r>
        <w:lastRenderedPageBreak/>
        <w:t>been scheduled for 8−9 February 2024 to complete the WAS/RLAN</w:t>
      </w:r>
      <w:r w:rsidR="000D4046">
        <w:t xml:space="preserve"> transmitter and</w:t>
      </w:r>
      <w:r>
        <w:t xml:space="preserve"> receiver parameters and finalize the follow-up reply Liaison Statement to ECC PT1 (the current version of the draft follow-up reply LS to ECC PT1 is available in </w:t>
      </w:r>
      <w:hyperlink r:id="rId101" w:history="1">
        <w:r w:rsidRPr="60E68A15">
          <w:rPr>
            <w:rStyle w:val="Lienhypertexte"/>
          </w:rPr>
          <w:t>SE(24)015A07)</w:t>
        </w:r>
      </w:hyperlink>
      <w:r>
        <w:t>.</w:t>
      </w:r>
    </w:p>
    <w:p w14:paraId="0FD70E65" w14:textId="77777777" w:rsidR="00F22EDC" w:rsidRPr="00F22EDC" w:rsidRDefault="554DF650" w:rsidP="005B64B8">
      <w:pPr>
        <w:pStyle w:val="Paragraphedeliste"/>
        <w:numPr>
          <w:ilvl w:val="3"/>
          <w:numId w:val="13"/>
        </w:numPr>
        <w:spacing w:after="120"/>
        <w:contextualSpacing w:val="0"/>
        <w:rPr>
          <w:b/>
          <w:bCs/>
        </w:rPr>
      </w:pPr>
      <w:r w:rsidRPr="554DF650">
        <w:rPr>
          <w:b/>
          <w:bCs/>
        </w:rPr>
        <w:t>FS Parameters and protection criteria and methodology</w:t>
      </w:r>
    </w:p>
    <w:p w14:paraId="484FE37A" w14:textId="4EA43477" w:rsidR="00F22EDC" w:rsidRPr="00C86102" w:rsidRDefault="0041283D" w:rsidP="00F22EDC">
      <w:pPr>
        <w:spacing w:after="120" w:line="276" w:lineRule="auto"/>
      </w:pPr>
      <w:r>
        <w:t>SE4</w:t>
      </w:r>
      <w:r w:rsidR="00A02727">
        <w:t>5</w:t>
      </w:r>
      <w:r>
        <w:t xml:space="preserve"> received a</w:t>
      </w:r>
      <w:r w:rsidRPr="00C47389">
        <w:t xml:space="preserve"> LS from SE19 </w:t>
      </w:r>
      <w:r>
        <w:t>(</w:t>
      </w:r>
      <w:r w:rsidR="00A626F2">
        <w:t xml:space="preserve">see Doc. </w:t>
      </w:r>
      <w:hyperlink r:id="rId102" w:history="1">
        <w:r w:rsidRPr="00C47389">
          <w:rPr>
            <w:rStyle w:val="Lienhypertexte"/>
          </w:rPr>
          <w:t>SE45(23)078</w:t>
        </w:r>
      </w:hyperlink>
      <w:r>
        <w:rPr>
          <w:lang w:val="da-DK"/>
        </w:rPr>
        <w:t>)</w:t>
      </w:r>
      <w:r w:rsidRPr="00C47389">
        <w:rPr>
          <w:iCs/>
        </w:rPr>
        <w:t>, which provide</w:t>
      </w:r>
      <w:r>
        <w:rPr>
          <w:iCs/>
        </w:rPr>
        <w:t>d</w:t>
      </w:r>
      <w:r w:rsidRPr="00C47389">
        <w:rPr>
          <w:iCs/>
        </w:rPr>
        <w:t xml:space="preserve"> further initial guidance on the methodology, protection requirements, and technical characteristics of the Fixed Service for the case of sharing between WAS/RLAN and FS in the upper 6 GHz band, noting that the discussions in SE19 on the generic methodology under </w:t>
      </w:r>
      <w:r w:rsidRPr="00D87A95">
        <w:rPr>
          <w:iCs/>
        </w:rPr>
        <w:t xml:space="preserve">WI </w:t>
      </w:r>
      <w:hyperlink r:id="rId103" w:history="1">
        <w:r w:rsidRPr="00D87A95">
          <w:rPr>
            <w:rStyle w:val="Lienhypertexte"/>
            <w:iCs/>
          </w:rPr>
          <w:t>SE19_43</w:t>
        </w:r>
      </w:hyperlink>
      <w:r w:rsidRPr="00C47389">
        <w:rPr>
          <w:iCs/>
        </w:rPr>
        <w:t xml:space="preserve"> </w:t>
      </w:r>
      <w:r w:rsidR="00851D7A">
        <w:rPr>
          <w:iCs/>
        </w:rPr>
        <w:t>we</w:t>
      </w:r>
      <w:r w:rsidRPr="00C47389">
        <w:rPr>
          <w:iCs/>
        </w:rPr>
        <w:t xml:space="preserve">re still ongoing. SE45 </w:t>
      </w:r>
      <w:r w:rsidR="00851D7A">
        <w:rPr>
          <w:iCs/>
        </w:rPr>
        <w:t>would</w:t>
      </w:r>
      <w:r w:rsidR="00851D7A" w:rsidRPr="00C47389">
        <w:rPr>
          <w:iCs/>
        </w:rPr>
        <w:t xml:space="preserve"> </w:t>
      </w:r>
      <w:r w:rsidRPr="00C47389">
        <w:rPr>
          <w:iCs/>
        </w:rPr>
        <w:t>be kept informed of relevant further developments on this matter.</w:t>
      </w:r>
    </w:p>
    <w:p w14:paraId="3BD68E4C" w14:textId="599EA198" w:rsidR="00A02727" w:rsidRPr="00C47389" w:rsidRDefault="1A411247" w:rsidP="00A02727">
      <w:bookmarkStart w:id="4" w:name="_Hlk149033450"/>
      <w:r>
        <w:t>SE45 discussed in detail the guidance from SE19 and the input documents on FS parameters, protection criteria and methodology:</w:t>
      </w:r>
    </w:p>
    <w:p w14:paraId="311DBE52" w14:textId="35AA3A15" w:rsidR="00A02727" w:rsidRDefault="1A411247" w:rsidP="3CDE8A7F">
      <w:pPr>
        <w:pStyle w:val="ECCNumberedList"/>
        <w:numPr>
          <w:ilvl w:val="1"/>
          <w:numId w:val="8"/>
        </w:numPr>
        <w:tabs>
          <w:tab w:val="clear" w:pos="680"/>
          <w:tab w:val="num" w:pos="340"/>
        </w:tabs>
        <w:spacing w:before="120" w:line="276" w:lineRule="auto"/>
        <w:ind w:left="340"/>
        <w:rPr>
          <w:b/>
          <w:bCs/>
        </w:rPr>
      </w:pPr>
      <w:r w:rsidRPr="3CDE8A7F">
        <w:rPr>
          <w:b/>
          <w:bCs/>
        </w:rPr>
        <w:t xml:space="preserve">FDP Methodology. </w:t>
      </w:r>
      <w:r w:rsidRPr="3CDE8A7F">
        <w:t>Some administrations noted that the FDP methodology developed by SE19 is a work in progress, that it has not been implemented and tested, and that it may be subject to change as the work in SE19 further progresses. They questioned whether SE45 should adopt this methodology, as it has not yet been finalized and published by WG SE. Some other administrations emphasised that the guidance provided by SE19 on the FDP methodology is agreed at SE19 level, that SE19 is the expert group for Fixed Service, and that this methodology should be used in SE45 sharing studies with Fixed Service</w:t>
      </w:r>
      <w:r w:rsidR="3CDE8A7F" w:rsidRPr="3CDE8A7F">
        <w:t xml:space="preserve"> </w:t>
      </w:r>
      <w:r w:rsidR="3CDE8A7F" w:rsidRPr="3CDE8A7F">
        <w:rPr>
          <w:lang w:val="en-US"/>
        </w:rPr>
        <w:t xml:space="preserve">(see also Doc. </w:t>
      </w:r>
      <w:hyperlink r:id="rId104" w:history="1">
        <w:r w:rsidR="3CDE8A7F" w:rsidRPr="3CDE8A7F">
          <w:rPr>
            <w:rStyle w:val="Lienhypertexte"/>
            <w:lang w:val="en-US"/>
          </w:rPr>
          <w:t>SE(24)025</w:t>
        </w:r>
      </w:hyperlink>
      <w:r w:rsidR="3CDE8A7F" w:rsidRPr="3CDE8A7F">
        <w:rPr>
          <w:lang w:val="en-US"/>
        </w:rPr>
        <w:t>).</w:t>
      </w:r>
    </w:p>
    <w:p w14:paraId="5D1B18EB" w14:textId="42A985F3" w:rsidR="00A02727" w:rsidRDefault="60E68A15" w:rsidP="3CDE8A7F">
      <w:pPr>
        <w:pStyle w:val="ECCBulletsLv1"/>
        <w:ind w:left="340" w:hanging="340"/>
      </w:pPr>
      <w:bookmarkStart w:id="5" w:name="_Hlk149033582"/>
      <w:r w:rsidRPr="60E68A15">
        <w:rPr>
          <w:b/>
          <w:bCs/>
        </w:rPr>
        <w:t xml:space="preserve">Monte Carlo Analysis with Space-Time Considerations. </w:t>
      </w:r>
      <w:r w:rsidRPr="60E68A15">
        <w:t xml:space="preserve"> </w:t>
      </w:r>
      <w:bookmarkEnd w:id="5"/>
    </w:p>
    <w:p w14:paraId="7397D3FF" w14:textId="5791E6F3" w:rsidR="00A02727" w:rsidRDefault="60E68A15" w:rsidP="3CDE8A7F">
      <w:pPr>
        <w:pStyle w:val="ECCBulletsLv1"/>
        <w:ind w:left="340" w:hanging="340"/>
      </w:pPr>
      <w:r w:rsidRPr="60E68A15">
        <w:rPr>
          <w:b/>
          <w:bCs/>
        </w:rPr>
        <w:t xml:space="preserve">Beacon Signals. </w:t>
      </w:r>
      <w:r w:rsidRPr="60E68A15">
        <w:t xml:space="preserve">SE19 </w:t>
      </w:r>
      <w:r w:rsidR="00851D7A">
        <w:t>would</w:t>
      </w:r>
      <w:r w:rsidR="00851D7A" w:rsidRPr="60E68A15">
        <w:t xml:space="preserve"> </w:t>
      </w:r>
      <w:r w:rsidRPr="60E68A15">
        <w:t>keep SE45 informed of the relevant further developments on this matter.</w:t>
      </w:r>
    </w:p>
    <w:p w14:paraId="22ACDBAB" w14:textId="6DA0415E" w:rsidR="00A02727" w:rsidRPr="00A02727" w:rsidRDefault="1A411247" w:rsidP="3CDE8A7F">
      <w:pPr>
        <w:pStyle w:val="ECCBulletsLv1"/>
        <w:rPr>
          <w:b/>
          <w:bCs/>
        </w:rPr>
      </w:pPr>
      <w:r w:rsidRPr="3CDE8A7F">
        <w:rPr>
          <w:b/>
          <w:bCs/>
        </w:rPr>
        <w:t xml:space="preserve">Reply LS to SE19. </w:t>
      </w:r>
      <w:r w:rsidRPr="3CDE8A7F">
        <w:t xml:space="preserve">SE45 </w:t>
      </w:r>
      <w:r w:rsidRPr="3CDE8A7F">
        <w:rPr>
          <w:lang w:val="en-US"/>
        </w:rPr>
        <w:t>invite</w:t>
      </w:r>
      <w:r w:rsidR="60E68A15" w:rsidRPr="60E68A15">
        <w:rPr>
          <w:lang w:val="en-US"/>
        </w:rPr>
        <w:t>d</w:t>
      </w:r>
      <w:r w:rsidRPr="3CDE8A7F">
        <w:rPr>
          <w:lang w:val="en-US"/>
        </w:rPr>
        <w:t xml:space="preserve"> administrations (following SE19 and/or SE45) to provide the configurations for the Fixed Link(s) they would like to see considered in the studies</w:t>
      </w:r>
      <w:bookmarkEnd w:id="4"/>
      <w:r w:rsidR="60E68A15" w:rsidRPr="60E68A15">
        <w:rPr>
          <w:lang w:val="en-US"/>
        </w:rPr>
        <w:t>.</w:t>
      </w:r>
    </w:p>
    <w:p w14:paraId="5C73F6AD" w14:textId="77777777" w:rsidR="00083CE4" w:rsidRPr="00F22EDC" w:rsidRDefault="554DF650" w:rsidP="00083CE4">
      <w:pPr>
        <w:pStyle w:val="Paragraphedeliste"/>
        <w:numPr>
          <w:ilvl w:val="3"/>
          <w:numId w:val="13"/>
        </w:numPr>
        <w:spacing w:after="120"/>
        <w:contextualSpacing w:val="0"/>
        <w:rPr>
          <w:b/>
          <w:bCs/>
        </w:rPr>
      </w:pPr>
      <w:r w:rsidRPr="554DF650">
        <w:rPr>
          <w:b/>
          <w:bCs/>
        </w:rPr>
        <w:t>Sharing studies with FS</w:t>
      </w:r>
    </w:p>
    <w:p w14:paraId="710F62CC" w14:textId="594D6792" w:rsidR="00CD47D3" w:rsidRDefault="1A411247" w:rsidP="00CD47D3">
      <w:pPr>
        <w:pStyle w:val="ECCBulletsLv1"/>
        <w:numPr>
          <w:ilvl w:val="0"/>
          <w:numId w:val="0"/>
        </w:numPr>
        <w:ind w:left="360" w:hanging="360"/>
      </w:pPr>
      <w:r>
        <w:t>SE45 received three contributions on sharing studies with FS and agreed to include them as annexes to</w:t>
      </w:r>
    </w:p>
    <w:p w14:paraId="4746EB67" w14:textId="3DF90F37" w:rsidR="00CD47D3" w:rsidRDefault="1A411247" w:rsidP="00CD47D3">
      <w:pPr>
        <w:pStyle w:val="ECCBulletsLv1"/>
        <w:numPr>
          <w:ilvl w:val="0"/>
          <w:numId w:val="0"/>
        </w:numPr>
        <w:ind w:left="360" w:hanging="360"/>
      </w:pPr>
      <w:r>
        <w:t>the draft ECC Report [RLAN U6GHz], noting that all the studies would need to be updated to take account</w:t>
      </w:r>
    </w:p>
    <w:p w14:paraId="37192393" w14:textId="254A5985" w:rsidR="00055BE9" w:rsidRDefault="1A411247" w:rsidP="005140DF">
      <w:pPr>
        <w:pStyle w:val="ECCBulletsLv1"/>
        <w:numPr>
          <w:ilvl w:val="0"/>
          <w:numId w:val="0"/>
        </w:numPr>
        <w:ind w:left="360" w:hanging="360"/>
      </w:pPr>
      <w:r>
        <w:t>of comments received during the discussions.</w:t>
      </w:r>
    </w:p>
    <w:p w14:paraId="6470A44D" w14:textId="3058FAD7" w:rsidR="3CDE8A7F" w:rsidRDefault="0DF34E29" w:rsidP="0DF34E29">
      <w:pPr>
        <w:spacing w:after="120"/>
        <w:rPr>
          <w:rFonts w:eastAsia="Arial" w:cs="Arial"/>
          <w:color w:val="000000" w:themeColor="text1"/>
          <w:szCs w:val="20"/>
        </w:rPr>
      </w:pPr>
      <w:r w:rsidRPr="0DF34E29">
        <w:rPr>
          <w:rFonts w:eastAsia="Arial" w:cs="Arial"/>
          <w:color w:val="000000" w:themeColor="text1"/>
          <w:szCs w:val="20"/>
        </w:rPr>
        <w:t xml:space="preserve">The status of the deliverable was contained in Doc. </w:t>
      </w:r>
      <w:hyperlink r:id="rId105" w:history="1">
        <w:r w:rsidRPr="0DF34E29">
          <w:rPr>
            <w:rStyle w:val="Lienhypertexte"/>
            <w:rFonts w:cs="Arial"/>
          </w:rPr>
          <w:t>SE(24)015A08</w:t>
        </w:r>
      </w:hyperlink>
      <w:r w:rsidRPr="0DF34E29">
        <w:rPr>
          <w:rFonts w:eastAsia="Arial" w:cs="Arial"/>
          <w:color w:val="000000" w:themeColor="text1"/>
          <w:szCs w:val="20"/>
        </w:rPr>
        <w:t>.</w:t>
      </w:r>
    </w:p>
    <w:p w14:paraId="5A76A295" w14:textId="68229083" w:rsidR="002743DF" w:rsidRPr="00E727DE" w:rsidRDefault="0DF34E29" w:rsidP="0DF34E29">
      <w:pPr>
        <w:pBdr>
          <w:top w:val="single" w:sz="4" w:space="1" w:color="000000"/>
          <w:left w:val="single" w:sz="4" w:space="4" w:color="000000"/>
          <w:bottom w:val="single" w:sz="4" w:space="1" w:color="000000"/>
          <w:right w:val="single" w:sz="4" w:space="4" w:color="000000"/>
        </w:pBdr>
        <w:spacing w:before="120" w:after="120"/>
        <w:rPr>
          <w:rFonts w:cs="Arial"/>
        </w:rPr>
      </w:pPr>
      <w:bookmarkStart w:id="6" w:name="_Hlk135152385"/>
      <w:r w:rsidRPr="0DF34E29">
        <w:rPr>
          <w:rFonts w:cs="Arial"/>
        </w:rPr>
        <w:t>WG SE considered the progress of the activities and agreed on extending the target date for WI SE45_04 to January 2025.</w:t>
      </w:r>
    </w:p>
    <w:bookmarkEnd w:id="6"/>
    <w:p w14:paraId="298EF077" w14:textId="77777777" w:rsidR="0099628A" w:rsidRPr="00A42E36" w:rsidRDefault="554DF650" w:rsidP="005B64B8">
      <w:pPr>
        <w:pStyle w:val="Paragraphedeliste"/>
        <w:numPr>
          <w:ilvl w:val="2"/>
          <w:numId w:val="13"/>
        </w:numPr>
        <w:spacing w:after="120"/>
        <w:contextualSpacing w:val="0"/>
        <w:rPr>
          <w:b/>
          <w:bCs/>
        </w:rPr>
      </w:pPr>
      <w:r w:rsidRPr="554DF650">
        <w:rPr>
          <w:b/>
          <w:bCs/>
        </w:rPr>
        <w:t>WI SE45_05: Higher power WAS/RLAN in 5945-6425 MHz</w:t>
      </w:r>
    </w:p>
    <w:p w14:paraId="6BABE0CA" w14:textId="77777777" w:rsidR="0099628A" w:rsidRDefault="0099628A" w:rsidP="0099628A">
      <w:pPr>
        <w:spacing w:after="120"/>
      </w:pPr>
      <w:r>
        <w:rPr>
          <w:iCs/>
        </w:rPr>
        <w:t xml:space="preserve">The WI aims to </w:t>
      </w:r>
      <w:r>
        <w:t xml:space="preserve">study technical conditions to enable the possible implementation of a dynamic spectrum access coordination function for WAS/RLANs in the 5945-6425 MHz frequency band, beyond what is permitted under ECC Decision (20)01. The work should cover the possible use of WAS/RLAN equipment in a range of power levels up to 4 W </w:t>
      </w:r>
      <w:proofErr w:type="spellStart"/>
      <w:r>
        <w:t>e.i.r.p</w:t>
      </w:r>
      <w:proofErr w:type="spellEnd"/>
      <w:r>
        <w:t>. and should consider the protection requirements of incumbent services in the 5945-6425 MHz frequency band (FS, FSS) and in adjacent bands (RAS, CBTC, Road ITS). The analysis should consider the aggregate effects of this additional terrestrial use along with the protection requirements of FSS uplink.</w:t>
      </w:r>
    </w:p>
    <w:p w14:paraId="3BDBA43D" w14:textId="6B64BB2C" w:rsidR="0099628A" w:rsidRDefault="1A411247" w:rsidP="1A411247">
      <w:pPr>
        <w:spacing w:after="120"/>
      </w:pPr>
      <w:r>
        <w:t>SE45 has received no input on this Work Item since the last WG SE meeting.</w:t>
      </w:r>
    </w:p>
    <w:p w14:paraId="6906AB77" w14:textId="4681B1BD" w:rsidR="1A411247" w:rsidRDefault="386EAA9E" w:rsidP="005140DF">
      <w:pPr>
        <w:spacing w:after="120" w:line="259" w:lineRule="auto"/>
        <w:rPr>
          <w:rFonts w:eastAsia="Arial" w:cs="Arial"/>
          <w:szCs w:val="20"/>
        </w:rPr>
      </w:pPr>
      <w:r>
        <w:t>During WG SE, it was recalled that WI SE45_05</w:t>
      </w:r>
      <w:r w:rsidRPr="386EAA9E">
        <w:rPr>
          <w:rFonts w:eastAsia="Arial" w:cs="Arial"/>
          <w:szCs w:val="20"/>
        </w:rPr>
        <w:t xml:space="preserve"> also covers outdoor WAS/RLAN operation and that the WI was triggered by WG FM.</w:t>
      </w:r>
    </w:p>
    <w:p w14:paraId="2E3A7C95" w14:textId="18AA36AE" w:rsidR="386EAA9E" w:rsidRDefault="386EAA9E" w:rsidP="386EAA9E">
      <w:pPr>
        <w:spacing w:after="120" w:line="259" w:lineRule="auto"/>
        <w:rPr>
          <w:rFonts w:eastAsia="Arial" w:cs="Arial"/>
          <w:szCs w:val="20"/>
        </w:rPr>
      </w:pPr>
    </w:p>
    <w:p w14:paraId="74387F90" w14:textId="2B93920F" w:rsidR="00181B7F" w:rsidRPr="00D17102" w:rsidRDefault="554DF650" w:rsidP="554DF650">
      <w:pPr>
        <w:pBdr>
          <w:top w:val="single" w:sz="4" w:space="1" w:color="000000"/>
          <w:left w:val="single" w:sz="4" w:space="4" w:color="000000"/>
          <w:bottom w:val="single" w:sz="4" w:space="1" w:color="000000"/>
          <w:right w:val="single" w:sz="4" w:space="4" w:color="000000"/>
        </w:pBdr>
        <w:spacing w:before="60" w:after="120"/>
      </w:pPr>
      <w:r>
        <w:lastRenderedPageBreak/>
        <w:t xml:space="preserve">WG SE considered the progress of the activities (see Doc. </w:t>
      </w:r>
      <w:hyperlink r:id="rId106">
        <w:r w:rsidRPr="554DF650">
          <w:rPr>
            <w:rStyle w:val="Lienhypertexte"/>
          </w:rPr>
          <w:t>SE(24)015A09</w:t>
        </w:r>
      </w:hyperlink>
      <w:r>
        <w:t>) and agreed on extending the target date for WI SE45_05 to May 2025. Administrations and industry stakeholders were invited to contribute.</w:t>
      </w:r>
    </w:p>
    <w:p w14:paraId="3682BB7D" w14:textId="77777777" w:rsidR="002743DF" w:rsidRDefault="554DF650" w:rsidP="005B64B8">
      <w:pPr>
        <w:pStyle w:val="Paragraphedeliste"/>
        <w:numPr>
          <w:ilvl w:val="1"/>
          <w:numId w:val="13"/>
        </w:numPr>
        <w:spacing w:after="120"/>
        <w:contextualSpacing w:val="0"/>
        <w:rPr>
          <w:b/>
          <w:bCs/>
        </w:rPr>
      </w:pPr>
      <w:r w:rsidRPr="554DF650">
        <w:rPr>
          <w:b/>
          <w:bCs/>
        </w:rPr>
        <w:t>New WIs</w:t>
      </w:r>
    </w:p>
    <w:p w14:paraId="505F6DC5" w14:textId="16E75E7D" w:rsidR="007B1329" w:rsidRPr="007B1329" w:rsidRDefault="1A411247" w:rsidP="007B1329">
      <w:pPr>
        <w:spacing w:before="60" w:after="240"/>
      </w:pPr>
      <w:r>
        <w:t>There was no new WI considered.</w:t>
      </w:r>
    </w:p>
    <w:p w14:paraId="780303B7" w14:textId="77777777" w:rsidR="002743DF" w:rsidRPr="00A42E36" w:rsidRDefault="554DF650" w:rsidP="005B64B8">
      <w:pPr>
        <w:pStyle w:val="Paragraphedeliste"/>
        <w:numPr>
          <w:ilvl w:val="1"/>
          <w:numId w:val="13"/>
        </w:numPr>
        <w:spacing w:after="120"/>
        <w:contextualSpacing w:val="0"/>
        <w:rPr>
          <w:b/>
          <w:bCs/>
        </w:rPr>
      </w:pPr>
      <w:r w:rsidRPr="554DF650">
        <w:rPr>
          <w:b/>
          <w:bCs/>
        </w:rPr>
        <w:t>Other issues</w:t>
      </w:r>
    </w:p>
    <w:p w14:paraId="26B28BED" w14:textId="5CFB100C" w:rsidR="007B1329" w:rsidRPr="007B1329" w:rsidRDefault="1A411247" w:rsidP="007B1329">
      <w:pPr>
        <w:spacing w:before="60" w:after="240"/>
      </w:pPr>
      <w:r>
        <w:t>No other issues were considered.</w:t>
      </w:r>
    </w:p>
    <w:p w14:paraId="2AAED419" w14:textId="77777777" w:rsidR="002743DF" w:rsidRDefault="002743DF" w:rsidP="002743DF">
      <w:pPr>
        <w:spacing w:before="60" w:after="240"/>
        <w:rPr>
          <w:iCs/>
        </w:rPr>
      </w:pPr>
    </w:p>
    <w:p w14:paraId="100B841F" w14:textId="57F13503" w:rsidR="002743DF" w:rsidRDefault="002743DF" w:rsidP="002743DF">
      <w:pPr>
        <w:spacing w:before="60" w:after="240"/>
        <w:rPr>
          <w:iCs/>
        </w:rPr>
      </w:pPr>
    </w:p>
    <w:p w14:paraId="5B8BA8E7" w14:textId="660C0C6D" w:rsidR="00CD47D3" w:rsidRDefault="00CD47D3" w:rsidP="002743DF">
      <w:pPr>
        <w:spacing w:before="60" w:after="240"/>
        <w:rPr>
          <w:iCs/>
        </w:rPr>
      </w:pPr>
    </w:p>
    <w:p w14:paraId="7745921A" w14:textId="1DA1A5F6" w:rsidR="00CD47D3" w:rsidRDefault="00CD47D3" w:rsidP="002743DF">
      <w:pPr>
        <w:spacing w:before="60" w:after="240"/>
        <w:rPr>
          <w:iCs/>
        </w:rPr>
      </w:pPr>
    </w:p>
    <w:p w14:paraId="5D688EF4" w14:textId="57A1B1EE" w:rsidR="00CD47D3" w:rsidRDefault="00CD47D3" w:rsidP="002743DF">
      <w:pPr>
        <w:spacing w:before="60" w:after="240"/>
        <w:rPr>
          <w:iCs/>
        </w:rPr>
      </w:pPr>
    </w:p>
    <w:p w14:paraId="3EC73A47" w14:textId="4E0D1248" w:rsidR="00CD47D3" w:rsidRDefault="003E4ACE" w:rsidP="00210248">
      <w:pPr>
        <w:rPr>
          <w:iCs/>
        </w:rPr>
      </w:pPr>
      <w:r>
        <w:rPr>
          <w:iCs/>
        </w:rPr>
        <w:br w:type="page"/>
      </w:r>
    </w:p>
    <w:p w14:paraId="24D86637" w14:textId="77777777" w:rsidR="002743DF" w:rsidRPr="0080523E" w:rsidRDefault="554DF650" w:rsidP="005B64B8">
      <w:pPr>
        <w:pStyle w:val="Paragraphedeliste"/>
        <w:numPr>
          <w:ilvl w:val="0"/>
          <w:numId w:val="13"/>
        </w:numPr>
        <w:spacing w:after="120"/>
        <w:ind w:left="357" w:hanging="357"/>
        <w:contextualSpacing w:val="0"/>
        <w:rPr>
          <w:b/>
          <w:bCs/>
        </w:rPr>
      </w:pPr>
      <w:r w:rsidRPr="554DF650">
        <w:rPr>
          <w:b/>
          <w:bCs/>
        </w:rPr>
        <w:lastRenderedPageBreak/>
        <w:t>STG (SEAMCAT)</w:t>
      </w:r>
    </w:p>
    <w:p w14:paraId="1CD6145D" w14:textId="77777777" w:rsidR="002743DF" w:rsidRPr="00A42E36" w:rsidRDefault="554DF650" w:rsidP="005B64B8">
      <w:pPr>
        <w:pStyle w:val="Paragraphedeliste"/>
        <w:numPr>
          <w:ilvl w:val="1"/>
          <w:numId w:val="13"/>
        </w:numPr>
        <w:spacing w:after="120"/>
        <w:contextualSpacing w:val="0"/>
        <w:rPr>
          <w:b/>
          <w:bCs/>
        </w:rPr>
      </w:pPr>
      <w:r w:rsidRPr="554DF650">
        <w:rPr>
          <w:b/>
          <w:bCs/>
        </w:rPr>
        <w:t>Progress report of STG</w:t>
      </w:r>
    </w:p>
    <w:p w14:paraId="5BD7F918" w14:textId="77777777" w:rsidR="002743DF" w:rsidRDefault="002743DF" w:rsidP="002743DF">
      <w:pPr>
        <w:spacing w:before="60" w:after="120"/>
        <w:rPr>
          <w:iCs/>
        </w:rPr>
      </w:pPr>
      <w:r w:rsidRPr="009D427A">
        <w:rPr>
          <w:iCs/>
        </w:rPr>
        <w:t xml:space="preserve">The </w:t>
      </w:r>
      <w:r>
        <w:rPr>
          <w:iCs/>
        </w:rPr>
        <w:t>p</w:t>
      </w:r>
      <w:r w:rsidRPr="009D427A">
        <w:rPr>
          <w:iCs/>
        </w:rPr>
        <w:t xml:space="preserve">rogress </w:t>
      </w:r>
      <w:r>
        <w:rPr>
          <w:iCs/>
        </w:rPr>
        <w:t xml:space="preserve">report is contained </w:t>
      </w:r>
      <w:r w:rsidRPr="00761912">
        <w:rPr>
          <w:iCs/>
        </w:rPr>
        <w:t>in</w:t>
      </w:r>
      <w:r>
        <w:rPr>
          <w:iCs/>
        </w:rPr>
        <w:t xml:space="preserve"> Doc</w:t>
      </w:r>
      <w:r w:rsidRPr="006A3DE2">
        <w:rPr>
          <w:iCs/>
        </w:rPr>
        <w:t xml:space="preserve">. </w:t>
      </w:r>
      <w:hyperlink r:id="rId107" w:history="1">
        <w:proofErr w:type="gramStart"/>
        <w:r w:rsidRPr="006A3DE2">
          <w:rPr>
            <w:rStyle w:val="Lienhypertexte"/>
            <w:iCs/>
          </w:rPr>
          <w:t>SE(</w:t>
        </w:r>
        <w:proofErr w:type="gramEnd"/>
        <w:r w:rsidRPr="006A3DE2">
          <w:rPr>
            <w:rStyle w:val="Lienhypertexte"/>
            <w:iCs/>
          </w:rPr>
          <w:t>2</w:t>
        </w:r>
        <w:r w:rsidR="00E73028" w:rsidRPr="006A3DE2">
          <w:rPr>
            <w:rStyle w:val="Lienhypertexte"/>
            <w:iCs/>
          </w:rPr>
          <w:t>4</w:t>
        </w:r>
        <w:r w:rsidRPr="006A3DE2">
          <w:rPr>
            <w:rStyle w:val="Lienhypertexte"/>
            <w:iCs/>
          </w:rPr>
          <w:t>)0</w:t>
        </w:r>
        <w:r w:rsidR="00E73028" w:rsidRPr="006A3DE2">
          <w:rPr>
            <w:rStyle w:val="Lienhypertexte"/>
            <w:iCs/>
          </w:rPr>
          <w:t>16</w:t>
        </w:r>
      </w:hyperlink>
      <w:r w:rsidRPr="006A3DE2">
        <w:rPr>
          <w:iCs/>
        </w:rPr>
        <w:t>.</w:t>
      </w:r>
    </w:p>
    <w:p w14:paraId="077BE83C" w14:textId="77777777" w:rsidR="002743DF" w:rsidRPr="00A42E36" w:rsidRDefault="554DF650" w:rsidP="005B64B8">
      <w:pPr>
        <w:pStyle w:val="Paragraphedeliste"/>
        <w:numPr>
          <w:ilvl w:val="1"/>
          <w:numId w:val="13"/>
        </w:numPr>
        <w:spacing w:after="120"/>
        <w:contextualSpacing w:val="0"/>
        <w:rPr>
          <w:b/>
          <w:bCs/>
        </w:rPr>
      </w:pPr>
      <w:r w:rsidRPr="554DF650">
        <w:rPr>
          <w:b/>
          <w:bCs/>
        </w:rPr>
        <w:t xml:space="preserve">WI in Progress </w:t>
      </w:r>
    </w:p>
    <w:p w14:paraId="37890975" w14:textId="6948BD36" w:rsidR="002743DF" w:rsidRDefault="002743DF" w:rsidP="002743DF">
      <w:pPr>
        <w:spacing w:after="120"/>
        <w:rPr>
          <w:iCs/>
        </w:rPr>
      </w:pPr>
      <w:r>
        <w:rPr>
          <w:iCs/>
        </w:rPr>
        <w:t>The WI</w:t>
      </w:r>
      <w:r w:rsidR="00802189">
        <w:rPr>
          <w:iCs/>
        </w:rPr>
        <w:t xml:space="preserve"> STG_01</w:t>
      </w:r>
      <w:r>
        <w:rPr>
          <w:iCs/>
        </w:rPr>
        <w:t xml:space="preserve"> is about the development of the CEPT simulation tool SEAMCAT including the supporting user manuals</w:t>
      </w:r>
      <w:r w:rsidRPr="00F7468E">
        <w:rPr>
          <w:iCs/>
        </w:rPr>
        <w:t>.</w:t>
      </w:r>
    </w:p>
    <w:p w14:paraId="1F3CA82B" w14:textId="77777777" w:rsidR="00D459D5" w:rsidRPr="00D459D5" w:rsidRDefault="006E06D7" w:rsidP="00516D87">
      <w:pPr>
        <w:spacing w:before="120"/>
        <w:rPr>
          <w:rFonts w:cs="Arial"/>
          <w:szCs w:val="20"/>
        </w:rPr>
      </w:pPr>
      <w:r w:rsidRPr="00157DB9">
        <w:rPr>
          <w:rFonts w:cs="Arial"/>
          <w:szCs w:val="20"/>
        </w:rPr>
        <w:t xml:space="preserve">The current </w:t>
      </w:r>
      <w:r w:rsidRPr="00157DB9">
        <w:rPr>
          <w:rFonts w:cs="Arial"/>
          <w:b/>
          <w:szCs w:val="20"/>
        </w:rPr>
        <w:t>official</w:t>
      </w:r>
      <w:r w:rsidRPr="00157DB9">
        <w:rPr>
          <w:rFonts w:cs="Arial"/>
          <w:szCs w:val="20"/>
        </w:rPr>
        <w:t xml:space="preserve"> version is </w:t>
      </w:r>
      <w:hyperlink r:id="rId108" w:history="1">
        <w:r w:rsidR="00157DB9" w:rsidRPr="00157DB9">
          <w:rPr>
            <w:rStyle w:val="Lienhypertexte"/>
            <w:rFonts w:cs="Arial"/>
            <w:bCs/>
            <w:szCs w:val="20"/>
          </w:rPr>
          <w:t>5.5.0</w:t>
        </w:r>
      </w:hyperlink>
      <w:r w:rsidR="00157DB9" w:rsidRPr="00157DB9">
        <w:rPr>
          <w:rFonts w:cs="Arial"/>
          <w:bCs/>
          <w:szCs w:val="20"/>
        </w:rPr>
        <w:t>, released on 24 November 2023</w:t>
      </w:r>
      <w:r w:rsidR="00157DB9" w:rsidRPr="00157DB9">
        <w:rPr>
          <w:rFonts w:cs="Arial"/>
          <w:szCs w:val="20"/>
        </w:rPr>
        <w:t>.</w:t>
      </w:r>
      <w:r w:rsidR="00516D87">
        <w:rPr>
          <w:rFonts w:cs="Arial"/>
          <w:szCs w:val="20"/>
        </w:rPr>
        <w:t xml:space="preserve"> </w:t>
      </w:r>
      <w:r w:rsidR="00D459D5" w:rsidRPr="00D459D5">
        <w:rPr>
          <w:rFonts w:cs="Arial"/>
          <w:szCs w:val="20"/>
        </w:rPr>
        <w:t>The main new features incorporated in SEAMCAT v.5.5.0 are listed below:</w:t>
      </w:r>
    </w:p>
    <w:p w14:paraId="750C4B37"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Digital Terrain Data Integration</w:t>
      </w:r>
      <w:r w:rsidRPr="00D459D5">
        <w:rPr>
          <w:rFonts w:cs="Arial"/>
          <w:kern w:val="2"/>
          <w:szCs w:val="20"/>
          <w:shd w:val="clear" w:color="auto" w:fill="FFFFFF"/>
          <w14:ligatures w14:val="standardContextual"/>
        </w:rPr>
        <w:t>: Seamlessly incorporate digital terrain data into simulations, tools, and plugins.</w:t>
      </w:r>
    </w:p>
    <w:p w14:paraId="73AE75C3"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Terrain Data Engines</w:t>
      </w:r>
      <w:r w:rsidRPr="00D459D5">
        <w:rPr>
          <w:rFonts w:cs="Arial"/>
          <w:kern w:val="2"/>
          <w:szCs w:val="20"/>
          <w:shd w:val="clear" w:color="auto" w:fill="FFFFFF"/>
          <w14:ligatures w14:val="standardContextual"/>
        </w:rPr>
        <w:t>: Extract terrain profiles from various terrain DEM data formats.</w:t>
      </w:r>
    </w:p>
    <w:p w14:paraId="06E8B28E"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shd w:val="clear" w:color="auto" w:fill="FFFFFF"/>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Enhanced Propagation Models</w:t>
      </w:r>
      <w:r w:rsidRPr="00D459D5">
        <w:rPr>
          <w:rFonts w:cs="Arial"/>
          <w:kern w:val="2"/>
          <w:szCs w:val="20"/>
          <w:shd w:val="clear" w:color="auto" w:fill="FFFFFF"/>
          <w14:ligatures w14:val="standardContextual"/>
        </w:rPr>
        <w:t>: Introducing nine new or updated propagation models for accurate transmission loss calculations.</w:t>
      </w:r>
    </w:p>
    <w:p w14:paraId="281696AD"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shd w:val="clear" w:color="auto" w:fill="FFFFFF"/>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Antennas</w:t>
      </w:r>
      <w:r w:rsidRPr="00D459D5">
        <w:rPr>
          <w:rFonts w:cs="Arial"/>
          <w:kern w:val="2"/>
          <w:szCs w:val="20"/>
          <w:shd w:val="clear" w:color="auto" w:fill="FFFFFF"/>
          <w14:ligatures w14:val="standardContextual"/>
        </w:rPr>
        <w:t>: Explore new beamforming antennas, import patterns from external libraries, and experience improved 3D graphical representations.</w:t>
      </w:r>
    </w:p>
    <w:p w14:paraId="059F4152"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shd w:val="clear" w:color="auto" w:fill="FFFFFF"/>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New Receiver Intermodulation Plugin</w:t>
      </w:r>
      <w:r w:rsidRPr="00D459D5">
        <w:rPr>
          <w:rFonts w:cs="Arial"/>
          <w:kern w:val="2"/>
          <w:szCs w:val="20"/>
          <w:shd w:val="clear" w:color="auto" w:fill="FFFFFF"/>
          <w14:ligatures w14:val="standardContextual"/>
        </w:rPr>
        <w:t>: Seamlessly calculate receiver intermodulation with the latest addition to our plugins.</w:t>
      </w:r>
    </w:p>
    <w:p w14:paraId="49998B6E"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shd w:val="clear" w:color="auto" w:fill="FFFFFF"/>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Improved Workspace Checks and Tools</w:t>
      </w:r>
      <w:r w:rsidRPr="00D459D5">
        <w:rPr>
          <w:rFonts w:cs="Arial"/>
          <w:kern w:val="2"/>
          <w:szCs w:val="20"/>
          <w:shd w:val="clear" w:color="auto" w:fill="FFFFFF"/>
          <w14:ligatures w14:val="standardContextual"/>
        </w:rPr>
        <w:t>: Enhanced consistency checks, identifier tools for missing terrain tiles, superior workspace checks and comparison features.</w:t>
      </w:r>
    </w:p>
    <w:p w14:paraId="2286CDFC"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shd w:val="clear" w:color="auto" w:fill="FFFFFF"/>
          <w14:ligatures w14:val="standardContextual"/>
        </w:rPr>
        <w:t>🖥️</w:t>
      </w:r>
      <w:r w:rsidRPr="00D459D5">
        <w:rPr>
          <w:rFonts w:cs="Arial"/>
          <w:kern w:val="2"/>
          <w:szCs w:val="20"/>
          <w:shd w:val="clear" w:color="auto" w:fill="FFFFFF"/>
          <w14:ligatures w14:val="standardContextual"/>
        </w:rPr>
        <w:t xml:space="preserve"> </w:t>
      </w:r>
      <w:proofErr w:type="spellStart"/>
      <w:r w:rsidRPr="00D459D5">
        <w:rPr>
          <w:rFonts w:cs="Arial"/>
          <w:b/>
          <w:bCs/>
          <w:kern w:val="2"/>
          <w:szCs w:val="20"/>
          <w:shd w:val="clear" w:color="auto" w:fill="FFFFFF"/>
          <w14:ligatures w14:val="standardContextual"/>
        </w:rPr>
        <w:t>CommandLine</w:t>
      </w:r>
      <w:proofErr w:type="spellEnd"/>
      <w:r w:rsidRPr="00D459D5">
        <w:rPr>
          <w:rFonts w:cs="Arial"/>
          <w:b/>
          <w:bCs/>
          <w:kern w:val="2"/>
          <w:szCs w:val="20"/>
          <w:shd w:val="clear" w:color="auto" w:fill="FFFFFF"/>
          <w14:ligatures w14:val="standardContextual"/>
        </w:rPr>
        <w:t xml:space="preserve"> Functionality</w:t>
      </w:r>
      <w:r w:rsidRPr="00D459D5">
        <w:rPr>
          <w:rFonts w:cs="Arial"/>
          <w:kern w:val="2"/>
          <w:szCs w:val="20"/>
          <w:shd w:val="clear" w:color="auto" w:fill="FFFFFF"/>
          <w14:ligatures w14:val="standardContextual"/>
        </w:rPr>
        <w:t>: Simplified automation and result export capabilities for seamless usability.</w:t>
      </w:r>
    </w:p>
    <w:p w14:paraId="2898F9EA"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Advanced Event Processing</w:t>
      </w:r>
      <w:r w:rsidRPr="00D459D5">
        <w:rPr>
          <w:rFonts w:cs="Arial"/>
          <w:kern w:val="2"/>
          <w:szCs w:val="20"/>
          <w:shd w:val="clear" w:color="auto" w:fill="FFFFFF"/>
          <w14:ligatures w14:val="standardContextual"/>
        </w:rPr>
        <w:t>: New Event Processing Plugins and improvement of the existing ones.</w:t>
      </w:r>
    </w:p>
    <w:p w14:paraId="0FB856C9" w14:textId="77777777" w:rsidR="00D459D5" w:rsidRPr="00D459D5" w:rsidRDefault="00D459D5" w:rsidP="00D459D5">
      <w:pPr>
        <w:spacing w:before="0" w:after="160" w:line="259" w:lineRule="auto"/>
        <w:ind w:left="720"/>
        <w:jc w:val="left"/>
        <w:rPr>
          <w:rFonts w:cs="Arial"/>
          <w:kern w:val="2"/>
          <w:szCs w:val="20"/>
          <w:shd w:val="clear" w:color="auto" w:fill="FFFFFF"/>
          <w14:ligatures w14:val="standardContextual"/>
        </w:rPr>
      </w:pPr>
      <w:r w:rsidRPr="00D459D5">
        <w:rPr>
          <w:rFonts w:ascii="Segoe UI Emoji" w:hAnsi="Segoe UI Emoji" w:cs="Segoe UI Emoji"/>
          <w:kern w:val="2"/>
          <w:szCs w:val="20"/>
          <w14:ligatures w14:val="standardContextual"/>
        </w:rPr>
        <w:t>🗺️</w:t>
      </w:r>
      <w:r w:rsidRPr="00D459D5">
        <w:rPr>
          <w:rFonts w:cs="Arial"/>
          <w:kern w:val="2"/>
          <w:szCs w:val="20"/>
          <w:lang w:val="en-US"/>
          <w14:ligatures w14:val="standardContextual"/>
        </w:rPr>
        <w:t xml:space="preserve"> </w:t>
      </w:r>
      <w:r w:rsidRPr="00D459D5">
        <w:rPr>
          <w:rFonts w:cs="Arial"/>
          <w:b/>
          <w:bCs/>
          <w:kern w:val="2"/>
          <w:szCs w:val="20"/>
          <w:shd w:val="clear" w:color="auto" w:fill="FFFFFF"/>
          <w14:ligatures w14:val="standardContextual"/>
        </w:rPr>
        <w:t>Workspace Settings:</w:t>
      </w:r>
      <w:r w:rsidRPr="00D459D5">
        <w:rPr>
          <w:rFonts w:cs="Arial"/>
          <w:kern w:val="2"/>
          <w:szCs w:val="20"/>
          <w:shd w:val="clear" w:color="auto" w:fill="FFFFFF"/>
          <w14:ligatures w14:val="standardContextual"/>
        </w:rPr>
        <w:t xml:space="preserve"> Extending workspace settings and SEAMCAT model adjustments.</w:t>
      </w:r>
    </w:p>
    <w:p w14:paraId="2DE60927"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Scenario Relative Positioning</w:t>
      </w:r>
      <w:r w:rsidRPr="00D459D5">
        <w:rPr>
          <w:rFonts w:cs="Arial"/>
          <w:kern w:val="2"/>
          <w:szCs w:val="20"/>
          <w:shd w:val="clear" w:color="auto" w:fill="FFFFFF"/>
          <w14:ligatures w14:val="standardContextual"/>
        </w:rPr>
        <w:t>: New and extended options for precise positioning in the scenarios.</w:t>
      </w:r>
    </w:p>
    <w:p w14:paraId="6CF9F67B"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Additional Loss</w:t>
      </w:r>
      <w:r w:rsidRPr="00D459D5">
        <w:rPr>
          <w:rFonts w:cs="Arial"/>
          <w:kern w:val="2"/>
          <w:szCs w:val="20"/>
          <w:shd w:val="clear" w:color="auto" w:fill="FFFFFF"/>
          <w14:ligatures w14:val="standardContextual"/>
        </w:rPr>
        <w:t>: Including additional loss for generic and cellular systems.</w:t>
      </w:r>
    </w:p>
    <w:p w14:paraId="4C71BA4E"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shd w:val="clear" w:color="auto" w:fill="FFFFFF"/>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Multiple Propagation Models per Link</w:t>
      </w:r>
      <w:r w:rsidRPr="00D459D5">
        <w:rPr>
          <w:rFonts w:cs="Arial"/>
          <w:kern w:val="2"/>
          <w:szCs w:val="20"/>
          <w:shd w:val="clear" w:color="auto" w:fill="FFFFFF"/>
          <w14:ligatures w14:val="standardContextual"/>
        </w:rPr>
        <w:t>: Utilize up to four different models per link for advanced analysis.</w:t>
      </w:r>
    </w:p>
    <w:p w14:paraId="42051249" w14:textId="77777777" w:rsidR="00D459D5" w:rsidRPr="00D459D5" w:rsidRDefault="00D459D5" w:rsidP="00D459D5">
      <w:pPr>
        <w:spacing w:before="0" w:after="160" w:line="259" w:lineRule="auto"/>
        <w:ind w:left="720"/>
        <w:rPr>
          <w:rFonts w:cs="Arial"/>
          <w:kern w:val="2"/>
          <w:szCs w:val="20"/>
          <w:shd w:val="clear" w:color="auto" w:fill="FFFFFF"/>
          <w14:ligatures w14:val="standardContextual"/>
        </w:rPr>
      </w:pPr>
      <w:r w:rsidRPr="00D459D5">
        <w:rPr>
          <w:rFonts w:ascii="Segoe UI Emoji" w:hAnsi="Segoe UI Emoji" w:cs="Segoe UI Emoji"/>
          <w:kern w:val="2"/>
          <w:szCs w:val="20"/>
          <w:shd w:val="clear" w:color="auto" w:fill="FFFFFF"/>
          <w14:ligatures w14:val="standardContextual"/>
        </w:rPr>
        <w:t>🔧</w:t>
      </w:r>
      <w:r w:rsidRPr="00D459D5">
        <w:rPr>
          <w:rFonts w:cs="Arial"/>
          <w:kern w:val="2"/>
          <w:szCs w:val="20"/>
          <w:shd w:val="clear" w:color="auto" w:fill="FFFFFF"/>
          <w14:ligatures w14:val="standardContextual"/>
        </w:rPr>
        <w:t xml:space="preserve"> </w:t>
      </w:r>
      <w:r w:rsidRPr="00D459D5">
        <w:rPr>
          <w:rFonts w:cs="Arial"/>
          <w:b/>
          <w:bCs/>
          <w:kern w:val="2"/>
          <w:szCs w:val="20"/>
          <w:shd w:val="clear" w:color="auto" w:fill="FFFFFF"/>
          <w14:ligatures w14:val="standardContextual"/>
        </w:rPr>
        <w:t>New and Updated Tools</w:t>
      </w:r>
      <w:r w:rsidRPr="00D459D5">
        <w:rPr>
          <w:rFonts w:cs="Arial"/>
          <w:kern w:val="2"/>
          <w:szCs w:val="20"/>
          <w:shd w:val="clear" w:color="auto" w:fill="FFFFFF"/>
          <w14:ligatures w14:val="standardContextual"/>
        </w:rPr>
        <w:t>: Discover new tools and enhancements to existing ones for enhanced user experience.</w:t>
      </w:r>
    </w:p>
    <w:p w14:paraId="6DF9A15A" w14:textId="77777777" w:rsidR="009149E5" w:rsidRDefault="009149E5" w:rsidP="009149E5">
      <w:pPr>
        <w:rPr>
          <w:rFonts w:eastAsiaTheme="minorHAnsi"/>
        </w:rPr>
      </w:pPr>
      <w:r>
        <w:t>The current topics under discussion and development within STG:</w:t>
      </w:r>
    </w:p>
    <w:p w14:paraId="1CAFED03" w14:textId="77777777" w:rsidR="009149E5" w:rsidRDefault="009149E5" w:rsidP="009149E5">
      <w:pPr>
        <w:numPr>
          <w:ilvl w:val="0"/>
          <w:numId w:val="45"/>
        </w:numPr>
        <w:spacing w:before="0" w:after="0" w:line="260" w:lineRule="atLeast"/>
        <w:ind w:left="709"/>
        <w:contextualSpacing/>
      </w:pPr>
      <w:r>
        <w:t>Implementation of digital terrain data in SEAMCAT come to phase 4 under WI STG_07: additional features and enhancements:</w:t>
      </w:r>
    </w:p>
    <w:p w14:paraId="2424548C" w14:textId="77777777" w:rsidR="009149E5" w:rsidRDefault="009149E5" w:rsidP="009149E5">
      <w:pPr>
        <w:numPr>
          <w:ilvl w:val="1"/>
          <w:numId w:val="45"/>
        </w:numPr>
        <w:spacing w:before="0" w:after="0" w:line="260" w:lineRule="atLeast"/>
        <w:ind w:left="1434" w:hanging="357"/>
      </w:pPr>
      <w:r>
        <w:t>Including more terrain data readers and propagation model plugins</w:t>
      </w:r>
    </w:p>
    <w:p w14:paraId="20CC4B23" w14:textId="77777777" w:rsidR="009149E5" w:rsidRDefault="009149E5" w:rsidP="009149E5">
      <w:pPr>
        <w:numPr>
          <w:ilvl w:val="1"/>
          <w:numId w:val="45"/>
        </w:numPr>
        <w:spacing w:before="0" w:after="0" w:line="260" w:lineRule="atLeast"/>
        <w:ind w:left="1434" w:hanging="357"/>
      </w:pPr>
      <w:r>
        <w:t>Improving void filling algorithm for terrain tiles</w:t>
      </w:r>
    </w:p>
    <w:p w14:paraId="586B541B" w14:textId="77777777" w:rsidR="009149E5" w:rsidRDefault="009149E5" w:rsidP="009149E5">
      <w:pPr>
        <w:numPr>
          <w:ilvl w:val="1"/>
          <w:numId w:val="45"/>
        </w:numPr>
        <w:spacing w:before="0" w:after="0" w:line="260" w:lineRule="atLeast"/>
        <w:ind w:left="1434" w:hanging="357"/>
      </w:pPr>
      <w:r>
        <w:t xml:space="preserve">Extending GUI displays to allow implementation of some mapping functionalities e.g. in simulation outline map overlay view functionality </w:t>
      </w:r>
    </w:p>
    <w:p w14:paraId="28867A35" w14:textId="77777777" w:rsidR="009149E5" w:rsidRDefault="009149E5" w:rsidP="009149E5">
      <w:pPr>
        <w:numPr>
          <w:ilvl w:val="1"/>
          <w:numId w:val="45"/>
        </w:numPr>
        <w:spacing w:before="0" w:after="0" w:line="260" w:lineRule="atLeast"/>
        <w:ind w:left="1434" w:hanging="357"/>
      </w:pPr>
      <w:r>
        <w:t>Performance enhancements in calculation speed, memory management and handling bottlenecks.</w:t>
      </w:r>
    </w:p>
    <w:p w14:paraId="4A0B1A65" w14:textId="13C32F9D" w:rsidR="009149E5" w:rsidRDefault="009149E5" w:rsidP="009149E5">
      <w:pPr>
        <w:spacing w:line="260" w:lineRule="atLeast"/>
        <w:ind w:left="709"/>
      </w:pPr>
      <w:r>
        <w:lastRenderedPageBreak/>
        <w:t>Current state of the developments in SE</w:t>
      </w:r>
      <w:r w:rsidR="00CD47D3">
        <w:t>A</w:t>
      </w:r>
      <w:r>
        <w:t>MCAT seems to be providing</w:t>
      </w:r>
      <w:r w:rsidR="00CD47D3">
        <w:t xml:space="preserve"> a</w:t>
      </w:r>
      <w:r>
        <w:t xml:space="preserve"> lot of capabilities envisaged in STG_07 but also there are some further works envisaged by STG in relation to Digital terrain data.</w:t>
      </w:r>
    </w:p>
    <w:p w14:paraId="2700780C" w14:textId="77777777" w:rsidR="009149E5" w:rsidRDefault="009149E5" w:rsidP="009149E5">
      <w:pPr>
        <w:spacing w:line="260" w:lineRule="atLeast"/>
        <w:ind w:left="709"/>
      </w:pPr>
    </w:p>
    <w:p w14:paraId="580A38A7" w14:textId="31414A1C" w:rsidR="009149E5" w:rsidRDefault="009149E5" w:rsidP="009149E5">
      <w:pPr>
        <w:numPr>
          <w:ilvl w:val="0"/>
          <w:numId w:val="45"/>
        </w:numPr>
        <w:spacing w:before="0" w:after="0"/>
        <w:rPr>
          <w:rFonts w:eastAsia="Times New Roman"/>
        </w:rPr>
      </w:pPr>
      <w:r>
        <w:rPr>
          <w:rFonts w:eastAsia="Times New Roman"/>
        </w:rPr>
        <w:t>Simulating location and time dependent random variables in SEAMCAT</w:t>
      </w:r>
    </w:p>
    <w:p w14:paraId="1B2C45C6" w14:textId="4AC293D0" w:rsidR="009149E5" w:rsidRPr="00CD47D3" w:rsidRDefault="009149E5" w:rsidP="009149E5">
      <w:pPr>
        <w:ind w:left="1440"/>
        <w:contextualSpacing/>
        <w:rPr>
          <w:rFonts w:eastAsiaTheme="minorHAnsi"/>
          <w:szCs w:val="20"/>
        </w:rPr>
      </w:pPr>
      <w:r w:rsidRPr="00CD47D3">
        <w:rPr>
          <w:szCs w:val="20"/>
        </w:rPr>
        <w:t>STG has received the LS from SE19 (</w:t>
      </w:r>
      <w:hyperlink r:id="rId109" w:history="1">
        <w:r w:rsidR="00F43903" w:rsidRPr="005140DF">
          <w:rPr>
            <w:rStyle w:val="Lienhypertexte"/>
            <w:rFonts w:cs="Arial"/>
            <w:szCs w:val="20"/>
            <w:bdr w:val="none" w:sz="0" w:space="0" w:color="auto" w:frame="1"/>
          </w:rPr>
          <w:t>SE19(23)042A04</w:t>
        </w:r>
      </w:hyperlink>
      <w:r w:rsidRPr="00CD47D3">
        <w:rPr>
          <w:szCs w:val="20"/>
        </w:rPr>
        <w:t xml:space="preserve">) on the topic of the implementation of time-dependent and space-dependent random variables in the SEAMCAT simulation. STG has thoroughly reviewed and discussed this topic raised in the SE 19 LS during STG#80 and STG#81 meeting and established a CG which discussed implementation possibilities and specification for tool modifications. </w:t>
      </w:r>
    </w:p>
    <w:p w14:paraId="0C7D6E03" w14:textId="77777777" w:rsidR="009149E5" w:rsidRDefault="009149E5" w:rsidP="009149E5">
      <w:pPr>
        <w:ind w:left="1440"/>
        <w:contextualSpacing/>
      </w:pPr>
      <w:r>
        <w:t xml:space="preserve">STG analysed how different cases of specific positioning considered by SE19 can be simulated in SEAMCAT, using some special settings, and concluded that three out of four of elaborated cases can easily be simulated with the current implementation of SEAMCAT. With respect to the Case 3, SEAMCAT requires modification of the existing Monte Carlo methodology implemented in the SEAMCAT.  </w:t>
      </w:r>
    </w:p>
    <w:p w14:paraId="42F21B97" w14:textId="25816ADB" w:rsidR="009149E5" w:rsidRPr="00CD47D3" w:rsidRDefault="009149E5" w:rsidP="009149E5">
      <w:pPr>
        <w:ind w:left="1440"/>
        <w:contextualSpacing/>
        <w:rPr>
          <w:szCs w:val="20"/>
        </w:rPr>
      </w:pPr>
      <w:r w:rsidRPr="00CD47D3">
        <w:rPr>
          <w:szCs w:val="20"/>
        </w:rPr>
        <w:t xml:space="preserve">STG discussed possible implementation options and agreed on an implementation path within the existing SEAMCAT framework. STG developed draft specification for tool modifications to address location and time dependent random variables in SEAMCAT (contained in </w:t>
      </w:r>
      <w:hyperlink r:id="rId110" w:history="1">
        <w:r w:rsidR="00F43903" w:rsidRPr="005140DF">
          <w:rPr>
            <w:rStyle w:val="Lienhypertexte"/>
            <w:rFonts w:cs="Arial"/>
            <w:szCs w:val="20"/>
            <w:bdr w:val="none" w:sz="0" w:space="0" w:color="auto" w:frame="1"/>
          </w:rPr>
          <w:t>STG(24)007A01</w:t>
        </w:r>
      </w:hyperlink>
      <w:r w:rsidRPr="00CD47D3">
        <w:rPr>
          <w:szCs w:val="20"/>
        </w:rPr>
        <w:t xml:space="preserve">). Based on the specification, the draft implementation of the modified SEAMCAT tool was developed and distributed as a test version v. 5.5.1 loctime1. The solution for the location related random variables which are not defined as distributions still have to be developed and implemented for each variable individually.  </w:t>
      </w:r>
    </w:p>
    <w:p w14:paraId="5D195A07" w14:textId="19A8A909" w:rsidR="009149E5" w:rsidRPr="00CD47D3" w:rsidRDefault="009149E5" w:rsidP="009149E5">
      <w:pPr>
        <w:ind w:left="1440"/>
        <w:contextualSpacing/>
        <w:rPr>
          <w:szCs w:val="20"/>
        </w:rPr>
      </w:pPr>
      <w:r w:rsidRPr="00CD47D3">
        <w:rPr>
          <w:szCs w:val="20"/>
        </w:rPr>
        <w:t xml:space="preserve">STG#81 agreed and sent the </w:t>
      </w:r>
      <w:r w:rsidR="00CD47D3">
        <w:rPr>
          <w:szCs w:val="20"/>
        </w:rPr>
        <w:t>reply</w:t>
      </w:r>
      <w:r w:rsidRPr="00CD47D3">
        <w:rPr>
          <w:szCs w:val="20"/>
        </w:rPr>
        <w:t xml:space="preserve"> LS to SE19, also informing SE45 on the work done, </w:t>
      </w:r>
      <w:r w:rsidR="00CD47D3">
        <w:rPr>
          <w:szCs w:val="20"/>
        </w:rPr>
        <w:t xml:space="preserve">on </w:t>
      </w:r>
      <w:r w:rsidRPr="00CD47D3">
        <w:rPr>
          <w:szCs w:val="20"/>
        </w:rPr>
        <w:t xml:space="preserve">conclusions reached and invited them to test implemented features. It also informed on </w:t>
      </w:r>
      <w:r w:rsidR="00CD47D3">
        <w:rPr>
          <w:szCs w:val="20"/>
        </w:rPr>
        <w:t>the work remaining to be done</w:t>
      </w:r>
      <w:r w:rsidRPr="00CD47D3">
        <w:rPr>
          <w:szCs w:val="20"/>
        </w:rPr>
        <w:t xml:space="preserve">, </w:t>
      </w:r>
      <w:r w:rsidR="00CD47D3">
        <w:rPr>
          <w:szCs w:val="20"/>
        </w:rPr>
        <w:t>and would</w:t>
      </w:r>
      <w:r w:rsidRPr="00CD47D3">
        <w:rPr>
          <w:szCs w:val="20"/>
        </w:rPr>
        <w:t xml:space="preserve"> keep SE19 &amp; SE45 informed on the relevant developments on the issues mentioned above, whenever appropriate.</w:t>
      </w:r>
    </w:p>
    <w:p w14:paraId="309FA725" w14:textId="77777777" w:rsidR="009149E5" w:rsidRPr="00CD47D3" w:rsidRDefault="009149E5" w:rsidP="009149E5">
      <w:pPr>
        <w:ind w:left="1440"/>
        <w:contextualSpacing/>
        <w:rPr>
          <w:szCs w:val="20"/>
        </w:rPr>
      </w:pPr>
    </w:p>
    <w:p w14:paraId="77DBFFCB" w14:textId="4282FF25" w:rsidR="009149E5" w:rsidRDefault="009149E5" w:rsidP="009149E5">
      <w:pPr>
        <w:numPr>
          <w:ilvl w:val="0"/>
          <w:numId w:val="45"/>
        </w:numPr>
        <w:spacing w:before="0" w:after="0"/>
        <w:rPr>
          <w:rFonts w:eastAsia="Times New Roman"/>
          <w:szCs w:val="20"/>
        </w:rPr>
      </w:pPr>
      <w:r w:rsidRPr="00CD47D3">
        <w:rPr>
          <w:rFonts w:eastAsia="Times New Roman"/>
          <w:szCs w:val="20"/>
        </w:rPr>
        <w:t>Fractional Degradation of Performance (FDP) calculations in SEAMCAT</w:t>
      </w:r>
    </w:p>
    <w:p w14:paraId="4DF10847" w14:textId="799B4C0B" w:rsidR="009149E5" w:rsidRPr="00CD47D3" w:rsidRDefault="009149E5" w:rsidP="009149E5">
      <w:pPr>
        <w:ind w:left="1440"/>
        <w:contextualSpacing/>
        <w:rPr>
          <w:rFonts w:eastAsiaTheme="minorHAnsi"/>
          <w:szCs w:val="20"/>
        </w:rPr>
      </w:pPr>
      <w:r w:rsidRPr="00CD47D3">
        <w:rPr>
          <w:szCs w:val="20"/>
        </w:rPr>
        <w:t>As an additional topic related to the LS from SE19 (</w:t>
      </w:r>
      <w:hyperlink r:id="rId111" w:history="1">
        <w:r w:rsidR="00F43903" w:rsidRPr="005140DF">
          <w:rPr>
            <w:rStyle w:val="Lienhypertexte"/>
            <w:rFonts w:cs="Arial"/>
            <w:szCs w:val="20"/>
            <w:bdr w:val="none" w:sz="0" w:space="0" w:color="auto" w:frame="1"/>
          </w:rPr>
          <w:t>SE19(23)042A04</w:t>
        </w:r>
      </w:hyperlink>
      <w:r w:rsidRPr="00CD47D3">
        <w:rPr>
          <w:szCs w:val="20"/>
        </w:rPr>
        <w:t xml:space="preserve">), STG started discussion on possible implementation of the FDP methodology in SEAMCAT. </w:t>
      </w:r>
    </w:p>
    <w:p w14:paraId="32D77D9C" w14:textId="7BC13FE4" w:rsidR="009149E5" w:rsidRDefault="009149E5" w:rsidP="009149E5">
      <w:pPr>
        <w:ind w:left="1440"/>
        <w:contextualSpacing/>
      </w:pPr>
      <w:r>
        <w:t>STG considered the draft implementation of Fractional Degradation of Performance developed by ECO as an external Event Processing Plugin (</w:t>
      </w:r>
      <w:proofErr w:type="spellStart"/>
      <w:r>
        <w:t>eEPP</w:t>
      </w:r>
      <w:proofErr w:type="spellEnd"/>
      <w:r>
        <w:t xml:space="preserve"> FDP). The implementation use</w:t>
      </w:r>
      <w:r w:rsidR="00BE54AD">
        <w:t>d</w:t>
      </w:r>
      <w:r>
        <w:t xml:space="preserve"> SE19 working document doc. </w:t>
      </w:r>
      <w:hyperlink r:id="rId112" w:history="1">
        <w:r w:rsidR="00F43903">
          <w:rPr>
            <w:rStyle w:val="Lienhypertexte"/>
            <w:rFonts w:cs="Arial"/>
            <w:sz w:val="21"/>
            <w:szCs w:val="21"/>
            <w:bdr w:val="none" w:sz="0" w:space="0" w:color="auto" w:frame="1"/>
          </w:rPr>
          <w:t>SE19(23)042A05</w:t>
        </w:r>
      </w:hyperlink>
      <w:r>
        <w:t xml:space="preserve"> for specification of the calculation.  </w:t>
      </w:r>
    </w:p>
    <w:p w14:paraId="0FFAA024" w14:textId="77777777" w:rsidR="009149E5" w:rsidRDefault="009149E5" w:rsidP="009149E5">
      <w:pPr>
        <w:ind w:left="1440"/>
        <w:contextualSpacing/>
      </w:pPr>
      <w:r>
        <w:t>STG proposed some extensions and improvement to be considered in the next steps for the development.</w:t>
      </w:r>
    </w:p>
    <w:p w14:paraId="1CDE5015" w14:textId="77777777" w:rsidR="009149E5" w:rsidRDefault="009149E5" w:rsidP="009149E5">
      <w:pPr>
        <w:ind w:left="1440"/>
        <w:contextualSpacing/>
      </w:pPr>
    </w:p>
    <w:p w14:paraId="17B308A7" w14:textId="4E5E06A8" w:rsidR="009149E5" w:rsidRDefault="009149E5" w:rsidP="009149E5">
      <w:pPr>
        <w:numPr>
          <w:ilvl w:val="0"/>
          <w:numId w:val="45"/>
        </w:numPr>
        <w:spacing w:before="0" w:after="0"/>
        <w:rPr>
          <w:rFonts w:eastAsia="Times New Roman"/>
        </w:rPr>
      </w:pPr>
      <w:r>
        <w:rPr>
          <w:rFonts w:eastAsia="Times New Roman"/>
        </w:rPr>
        <w:t>Release check and unit test – Defining methodology and improvement of testing before each release</w:t>
      </w:r>
    </w:p>
    <w:p w14:paraId="1490A917" w14:textId="6AF32754" w:rsidR="009149E5" w:rsidRDefault="00BE54AD" w:rsidP="009149E5">
      <w:pPr>
        <w:ind w:left="1440"/>
        <w:contextualSpacing/>
      </w:pPr>
      <w:r>
        <w:t>T</w:t>
      </w:r>
      <w:r w:rsidR="009149E5">
        <w:t>he activities related to improving the testing before each new release of SEAMCAT. This would ensure that new SEAMCAT releases have the expected behaviour, improve the robustness of the code and the user confidence in the tool. In Unit testing improvement, the work has focused on the testing of the all new implemented features and modifications in v.5.5.0. STG members are invited when proposing enhancements and new features to propose test data and encouraged to provide Unit tests for the source code.</w:t>
      </w:r>
    </w:p>
    <w:p w14:paraId="0CB39E9E" w14:textId="77777777" w:rsidR="009149E5" w:rsidRDefault="009149E5" w:rsidP="009149E5">
      <w:pPr>
        <w:ind w:left="1440"/>
        <w:contextualSpacing/>
      </w:pPr>
    </w:p>
    <w:p w14:paraId="61D8BCE8" w14:textId="38DD3ACB" w:rsidR="009149E5" w:rsidRDefault="009149E5" w:rsidP="009149E5">
      <w:pPr>
        <w:numPr>
          <w:ilvl w:val="0"/>
          <w:numId w:val="45"/>
        </w:numPr>
        <w:spacing w:before="0" w:after="0"/>
        <w:rPr>
          <w:rFonts w:eastAsia="Times New Roman"/>
        </w:rPr>
      </w:pPr>
      <w:r>
        <w:rPr>
          <w:rFonts w:eastAsia="Times New Roman"/>
        </w:rPr>
        <w:t>Antenna gain plugin:</w:t>
      </w:r>
    </w:p>
    <w:p w14:paraId="52D4023F" w14:textId="77777777" w:rsidR="009149E5" w:rsidRDefault="009149E5" w:rsidP="009149E5">
      <w:pPr>
        <w:numPr>
          <w:ilvl w:val="1"/>
          <w:numId w:val="45"/>
        </w:numPr>
        <w:spacing w:before="0" w:after="0"/>
        <w:rPr>
          <w:rFonts w:eastAsia="Times New Roman"/>
        </w:rPr>
      </w:pPr>
      <w:r>
        <w:rPr>
          <w:rFonts w:eastAsia="Times New Roman"/>
        </w:rPr>
        <w:t>Antenna import functionality: new functionality to import antenna diagram files of most commonly used standard formats to the SEAMCAT library;</w:t>
      </w:r>
    </w:p>
    <w:p w14:paraId="2A670F4B" w14:textId="77777777" w:rsidR="009149E5" w:rsidRDefault="009149E5" w:rsidP="009149E5">
      <w:pPr>
        <w:numPr>
          <w:ilvl w:val="1"/>
          <w:numId w:val="45"/>
        </w:numPr>
        <w:spacing w:before="0" w:after="0"/>
        <w:rPr>
          <w:rFonts w:eastAsia="Times New Roman"/>
        </w:rPr>
      </w:pPr>
      <w:r>
        <w:rPr>
          <w:rFonts w:eastAsia="Times New Roman"/>
        </w:rPr>
        <w:t xml:space="preserve">Co and cross-polarised antenna AGP: a new AGP or extend the existing one, which would consider co- &amp; and cross- polar antenna patterns in two orthogonal cuts. It also proposes using polarisation and co- &amp; cross- polarisation gain in the calculation of </w:t>
      </w:r>
      <w:proofErr w:type="spellStart"/>
      <w:r>
        <w:rPr>
          <w:rFonts w:eastAsia="Times New Roman"/>
        </w:rPr>
        <w:t>iRSS</w:t>
      </w:r>
      <w:proofErr w:type="spellEnd"/>
      <w:r>
        <w:rPr>
          <w:rFonts w:eastAsia="Times New Roman"/>
        </w:rPr>
        <w:t xml:space="preserve"> Unwanted and Blocking for Interference links.</w:t>
      </w:r>
    </w:p>
    <w:p w14:paraId="4EC27302" w14:textId="77777777" w:rsidR="009149E5" w:rsidRDefault="009149E5" w:rsidP="005140DF">
      <w:pPr>
        <w:spacing w:before="0" w:after="0"/>
        <w:ind w:left="1440"/>
        <w:rPr>
          <w:rFonts w:eastAsia="Times New Roman"/>
        </w:rPr>
      </w:pPr>
    </w:p>
    <w:p w14:paraId="14C2E780" w14:textId="3B18E285" w:rsidR="009149E5" w:rsidRDefault="009149E5" w:rsidP="009149E5">
      <w:pPr>
        <w:numPr>
          <w:ilvl w:val="0"/>
          <w:numId w:val="45"/>
        </w:numPr>
        <w:spacing w:before="0" w:after="0"/>
        <w:rPr>
          <w:rFonts w:eastAsia="Times New Roman"/>
        </w:rPr>
      </w:pPr>
      <w:r>
        <w:rPr>
          <w:rFonts w:eastAsia="Times New Roman"/>
        </w:rPr>
        <w:t>Propagation model plugins (PMP):</w:t>
      </w:r>
    </w:p>
    <w:p w14:paraId="1437CFD3" w14:textId="7C50BD86" w:rsidR="009149E5" w:rsidRDefault="009149E5" w:rsidP="009149E5">
      <w:pPr>
        <w:numPr>
          <w:ilvl w:val="1"/>
          <w:numId w:val="45"/>
        </w:numPr>
        <w:spacing w:before="0" w:after="0"/>
        <w:rPr>
          <w:rFonts w:eastAsia="Times New Roman"/>
        </w:rPr>
      </w:pPr>
      <w:r>
        <w:rPr>
          <w:rFonts w:eastAsia="Times New Roman"/>
        </w:rPr>
        <w:t>Multiple propagation model per link</w:t>
      </w:r>
      <w:r w:rsidR="00BE54AD">
        <w:rPr>
          <w:rFonts w:eastAsia="Times New Roman"/>
        </w:rPr>
        <w:t xml:space="preserve">: </w:t>
      </w:r>
      <w:r>
        <w:rPr>
          <w:rFonts w:eastAsia="Times New Roman"/>
        </w:rPr>
        <w:t>simulation where a link between a receiver and a transmitter could require different propagation model depending on the link distance;</w:t>
      </w:r>
    </w:p>
    <w:p w14:paraId="3C2C9F94" w14:textId="7ACF3420" w:rsidR="009149E5" w:rsidRDefault="009149E5" w:rsidP="009149E5">
      <w:pPr>
        <w:numPr>
          <w:ilvl w:val="1"/>
          <w:numId w:val="45"/>
        </w:numPr>
        <w:spacing w:before="0" w:after="0"/>
        <w:rPr>
          <w:rFonts w:eastAsia="Times New Roman"/>
        </w:rPr>
      </w:pPr>
      <w:r>
        <w:rPr>
          <w:rFonts w:eastAsia="Times New Roman"/>
        </w:rPr>
        <w:lastRenderedPageBreak/>
        <w:t>Radio-climatic zones in PMPs P.452 and P.2001</w:t>
      </w:r>
      <w:r w:rsidR="00BE54AD">
        <w:rPr>
          <w:rFonts w:eastAsia="Times New Roman"/>
        </w:rPr>
        <w:t xml:space="preserve">: </w:t>
      </w:r>
      <w:r>
        <w:rPr>
          <w:rFonts w:eastAsia="Times New Roman"/>
        </w:rPr>
        <w:t>STG agreed to include a note in the related PMP GUIs warning the users that currently only inland zones are considered. STG will continue discussing the best possible way forward regarding climatic zones in PMPs P.452 and P.2001.</w:t>
      </w:r>
    </w:p>
    <w:p w14:paraId="16F2C703" w14:textId="1CA81033" w:rsidR="009149E5" w:rsidRDefault="009149E5" w:rsidP="009149E5">
      <w:pPr>
        <w:numPr>
          <w:ilvl w:val="1"/>
          <w:numId w:val="45"/>
        </w:numPr>
        <w:spacing w:before="0" w:after="0"/>
        <w:rPr>
          <w:rFonts w:eastAsia="Times New Roman"/>
        </w:rPr>
      </w:pPr>
      <w:r>
        <w:rPr>
          <w:rFonts w:eastAsia="Times New Roman"/>
        </w:rPr>
        <w:t>Implementation of the new versions of the ITU-R P</w:t>
      </w:r>
      <w:r w:rsidR="00BE54AD">
        <w:rPr>
          <w:rFonts w:eastAsia="Times New Roman"/>
        </w:rPr>
        <w:t xml:space="preserve"> </w:t>
      </w:r>
      <w:r>
        <w:rPr>
          <w:rFonts w:eastAsia="Times New Roman"/>
        </w:rPr>
        <w:t>series Recommendations that have been approved and published by ITU-R SG</w:t>
      </w:r>
      <w:r w:rsidR="00BE54AD">
        <w:rPr>
          <w:rFonts w:eastAsia="Times New Roman"/>
        </w:rPr>
        <w:t xml:space="preserve"> </w:t>
      </w:r>
      <w:r>
        <w:rPr>
          <w:rFonts w:eastAsia="Times New Roman"/>
        </w:rPr>
        <w:t>3</w:t>
      </w:r>
      <w:r w:rsidR="00BE54AD">
        <w:rPr>
          <w:rFonts w:eastAsia="Times New Roman"/>
        </w:rPr>
        <w:t>.</w:t>
      </w:r>
    </w:p>
    <w:p w14:paraId="70105907" w14:textId="2A254906" w:rsidR="002743DF" w:rsidRDefault="386EAA9E" w:rsidP="386EAA9E">
      <w:pPr>
        <w:pBdr>
          <w:top w:val="single" w:sz="4" w:space="1" w:color="auto"/>
          <w:left w:val="single" w:sz="4" w:space="4" w:color="auto"/>
          <w:bottom w:val="single" w:sz="4" w:space="1" w:color="auto"/>
          <w:right w:val="single" w:sz="4" w:space="4" w:color="auto"/>
        </w:pBdr>
        <w:spacing w:after="240"/>
      </w:pPr>
      <w:r>
        <w:t>WG SE considered the progress of the activities</w:t>
      </w:r>
      <w:r w:rsidR="00BE54AD">
        <w:t xml:space="preserve"> and</w:t>
      </w:r>
      <w:r>
        <w:t xml:space="preserve"> encourage</w:t>
      </w:r>
      <w:r w:rsidR="00BE54AD">
        <w:t>d</w:t>
      </w:r>
      <w:r>
        <w:t xml:space="preserve"> </w:t>
      </w:r>
      <w:r w:rsidR="00BE54AD">
        <w:t>a</w:t>
      </w:r>
      <w:r>
        <w:t xml:space="preserve">dministrations and stakeholders </w:t>
      </w:r>
      <w:r w:rsidR="00BE54AD">
        <w:t xml:space="preserve">to </w:t>
      </w:r>
      <w:r>
        <w:t>participat</w:t>
      </w:r>
      <w:r w:rsidR="00BE54AD">
        <w:t>e</w:t>
      </w:r>
      <w:r>
        <w:t xml:space="preserve"> </w:t>
      </w:r>
      <w:r w:rsidR="00BE54AD">
        <w:t>to</w:t>
      </w:r>
      <w:r>
        <w:t xml:space="preserve"> STG meetings and to increase their involvement in SEAMCAT development, in particular related to the proposing and supporting enhancements and new features, testing of Alpha and Beta versions.</w:t>
      </w:r>
    </w:p>
    <w:p w14:paraId="3E345A67" w14:textId="77777777" w:rsidR="002743DF" w:rsidRPr="00A42E36" w:rsidRDefault="554DF650" w:rsidP="005B64B8">
      <w:pPr>
        <w:pStyle w:val="Paragraphedeliste"/>
        <w:numPr>
          <w:ilvl w:val="1"/>
          <w:numId w:val="13"/>
        </w:numPr>
        <w:spacing w:after="120"/>
        <w:ind w:left="850" w:hanging="493"/>
        <w:contextualSpacing w:val="0"/>
        <w:rPr>
          <w:b/>
          <w:bCs/>
        </w:rPr>
      </w:pPr>
      <w:r w:rsidRPr="554DF650">
        <w:rPr>
          <w:b/>
          <w:bCs/>
        </w:rPr>
        <w:t>New WIs</w:t>
      </w:r>
    </w:p>
    <w:p w14:paraId="797CFACE" w14:textId="509BE844" w:rsidR="002743DF" w:rsidRDefault="1A411247" w:rsidP="002743DF">
      <w:pPr>
        <w:spacing w:before="60" w:after="240"/>
      </w:pPr>
      <w:r>
        <w:t>There was no new WI considered.</w:t>
      </w:r>
    </w:p>
    <w:p w14:paraId="4AAEA56D" w14:textId="77777777" w:rsidR="001503CA" w:rsidRPr="00A42E36" w:rsidRDefault="554DF650" w:rsidP="001503CA">
      <w:pPr>
        <w:pStyle w:val="Paragraphedeliste"/>
        <w:numPr>
          <w:ilvl w:val="1"/>
          <w:numId w:val="13"/>
        </w:numPr>
        <w:spacing w:after="120"/>
        <w:contextualSpacing w:val="0"/>
        <w:rPr>
          <w:b/>
          <w:bCs/>
        </w:rPr>
      </w:pPr>
      <w:r w:rsidRPr="554DF650">
        <w:rPr>
          <w:b/>
          <w:bCs/>
        </w:rPr>
        <w:t>Other issues</w:t>
      </w:r>
    </w:p>
    <w:p w14:paraId="290D125A" w14:textId="0EDA20F1" w:rsidR="00825A81" w:rsidRPr="00825A81" w:rsidRDefault="00825A81" w:rsidP="00825A81">
      <w:pPr>
        <w:rPr>
          <w:rFonts w:cs="Arial"/>
          <w:szCs w:val="20"/>
          <w:lang w:val="en-IE"/>
        </w:rPr>
      </w:pPr>
      <w:r w:rsidRPr="00825A81">
        <w:rPr>
          <w:rFonts w:cs="Arial"/>
          <w:bCs/>
          <w:szCs w:val="20"/>
        </w:rPr>
        <w:t xml:space="preserve">The planned SEAMCAT </w:t>
      </w:r>
      <w:r w:rsidRPr="00825A81">
        <w:rPr>
          <w:rFonts w:cs="Arial"/>
          <w:szCs w:val="20"/>
          <w:lang w:val="en-IE"/>
        </w:rPr>
        <w:t xml:space="preserve">workshops for both beginners and intermediate/advanced users in first quarter 2024. Registration </w:t>
      </w:r>
      <w:r w:rsidR="00BE54AD">
        <w:rPr>
          <w:rFonts w:cs="Arial"/>
          <w:szCs w:val="20"/>
          <w:lang w:val="en-IE"/>
        </w:rPr>
        <w:t>were</w:t>
      </w:r>
      <w:r w:rsidRPr="00825A81">
        <w:rPr>
          <w:rFonts w:cs="Arial"/>
          <w:szCs w:val="20"/>
          <w:lang w:val="en-IE"/>
        </w:rPr>
        <w:t xml:space="preserve"> available at the following links:</w:t>
      </w:r>
    </w:p>
    <w:p w14:paraId="7585D2AB" w14:textId="77777777" w:rsidR="00825A81" w:rsidRPr="00825A81" w:rsidRDefault="00B52317" w:rsidP="00825A81">
      <w:pPr>
        <w:pStyle w:val="Paragraphedeliste"/>
        <w:numPr>
          <w:ilvl w:val="0"/>
          <w:numId w:val="40"/>
        </w:numPr>
        <w:rPr>
          <w:rFonts w:cs="Arial"/>
          <w:szCs w:val="20"/>
          <w:lang w:val="en-IE"/>
        </w:rPr>
      </w:pPr>
      <w:hyperlink r:id="rId113" w:history="1">
        <w:r w:rsidR="00825A81" w:rsidRPr="00825A81">
          <w:rPr>
            <w:rStyle w:val="Lienhypertexte"/>
            <w:rFonts w:cs="Arial"/>
            <w:szCs w:val="20"/>
            <w:lang w:val="en-IE"/>
          </w:rPr>
          <w:t>Beginner’s workshop – 19-20 February</w:t>
        </w:r>
      </w:hyperlink>
    </w:p>
    <w:p w14:paraId="29EFF15E" w14:textId="77777777" w:rsidR="00825A81" w:rsidRPr="00825A81" w:rsidRDefault="00B52317" w:rsidP="00825A81">
      <w:pPr>
        <w:pStyle w:val="Paragraphedeliste"/>
        <w:numPr>
          <w:ilvl w:val="0"/>
          <w:numId w:val="40"/>
        </w:numPr>
        <w:rPr>
          <w:rFonts w:cs="Arial"/>
          <w:szCs w:val="20"/>
          <w:lang w:val="en-IE"/>
        </w:rPr>
      </w:pPr>
      <w:hyperlink r:id="rId114" w:history="1">
        <w:r w:rsidR="00825A81" w:rsidRPr="00825A81">
          <w:rPr>
            <w:rStyle w:val="Lienhypertexte"/>
            <w:rFonts w:cs="Arial"/>
            <w:szCs w:val="20"/>
            <w:lang w:val="en-IE"/>
          </w:rPr>
          <w:t>Advanced workshop – 18-19 March</w:t>
        </w:r>
      </w:hyperlink>
    </w:p>
    <w:p w14:paraId="750B77BD" w14:textId="6A2796FD" w:rsidR="001503CA" w:rsidRPr="00825A81" w:rsidRDefault="386EAA9E" w:rsidP="00825A81">
      <w:pPr>
        <w:spacing w:before="60" w:after="240"/>
      </w:pPr>
      <w:r w:rsidRPr="386EAA9E">
        <w:rPr>
          <w:rFonts w:cs="Arial"/>
          <w:lang w:val="en-IE"/>
        </w:rPr>
        <w:t xml:space="preserve">Each workshop </w:t>
      </w:r>
      <w:r w:rsidR="00BE54AD">
        <w:rPr>
          <w:rFonts w:cs="Arial"/>
          <w:lang w:val="en-IE"/>
        </w:rPr>
        <w:t>wa</w:t>
      </w:r>
      <w:r w:rsidRPr="386EAA9E">
        <w:rPr>
          <w:rFonts w:cs="Arial"/>
          <w:lang w:val="en-IE"/>
        </w:rPr>
        <w:t xml:space="preserve">s planned </w:t>
      </w:r>
      <w:r w:rsidR="00BE54AD">
        <w:rPr>
          <w:rFonts w:cs="Arial"/>
          <w:lang w:val="en-IE"/>
        </w:rPr>
        <w:t>in</w:t>
      </w:r>
      <w:r w:rsidR="00BE54AD" w:rsidRPr="386EAA9E">
        <w:rPr>
          <w:rFonts w:cs="Arial"/>
          <w:lang w:val="en-IE"/>
        </w:rPr>
        <w:t xml:space="preserve"> </w:t>
      </w:r>
      <w:r w:rsidRPr="386EAA9E">
        <w:rPr>
          <w:rFonts w:cs="Arial"/>
          <w:lang w:val="en-IE"/>
        </w:rPr>
        <w:t xml:space="preserve">a 2-day format with physical participation at the ECO’s premises in Copenhagen as well as the option to follow online. </w:t>
      </w:r>
      <w:r w:rsidRPr="386EAA9E">
        <w:rPr>
          <w:rFonts w:cs="Arial"/>
        </w:rPr>
        <w:t xml:space="preserve">Participants </w:t>
      </w:r>
      <w:r w:rsidR="00BE54AD">
        <w:rPr>
          <w:rFonts w:cs="Arial"/>
        </w:rPr>
        <w:t>we</w:t>
      </w:r>
      <w:r w:rsidRPr="386EAA9E">
        <w:rPr>
          <w:rFonts w:cs="Arial"/>
        </w:rPr>
        <w:t>re encouraged to attend in person if possible to gain the full benefits of the workshop including the opportunity for interactive training.</w:t>
      </w:r>
    </w:p>
    <w:p w14:paraId="18E671C1" w14:textId="0D6602B6" w:rsidR="386EAA9E" w:rsidRDefault="386EAA9E" w:rsidP="386EAA9E">
      <w:pPr>
        <w:spacing w:before="60" w:after="240"/>
        <w:rPr>
          <w:rFonts w:cs="Arial"/>
        </w:rPr>
      </w:pPr>
      <w:r w:rsidRPr="386EAA9E">
        <w:rPr>
          <w:rFonts w:cs="Arial"/>
        </w:rPr>
        <w:t>It has been highlighted that a large number of participants</w:t>
      </w:r>
      <w:r w:rsidR="00BE54AD">
        <w:rPr>
          <w:rFonts w:cs="Arial"/>
        </w:rPr>
        <w:t>,</w:t>
      </w:r>
      <w:r w:rsidR="00BE54AD" w:rsidRPr="00BE54AD">
        <w:rPr>
          <w:rFonts w:cs="Arial"/>
        </w:rPr>
        <w:t xml:space="preserve"> </w:t>
      </w:r>
      <w:r w:rsidR="00BE54AD" w:rsidRPr="386EAA9E">
        <w:rPr>
          <w:rFonts w:cs="Arial"/>
        </w:rPr>
        <w:t>from all around the world</w:t>
      </w:r>
      <w:r w:rsidR="00BE54AD">
        <w:rPr>
          <w:rFonts w:cs="Arial"/>
        </w:rPr>
        <w:t>,</w:t>
      </w:r>
      <w:r w:rsidRPr="386EAA9E">
        <w:rPr>
          <w:rFonts w:cs="Arial"/>
        </w:rPr>
        <w:t xml:space="preserve"> </w:t>
      </w:r>
      <w:r w:rsidR="00BE54AD">
        <w:rPr>
          <w:rFonts w:cs="Arial"/>
        </w:rPr>
        <w:t>had</w:t>
      </w:r>
      <w:r w:rsidRPr="386EAA9E">
        <w:rPr>
          <w:rFonts w:cs="Arial"/>
        </w:rPr>
        <w:t xml:space="preserve"> already registered to these workshops which is a positive sign about the</w:t>
      </w:r>
      <w:r w:rsidR="00BE54AD">
        <w:rPr>
          <w:rFonts w:cs="Arial"/>
        </w:rPr>
        <w:t xml:space="preserve"> growing</w:t>
      </w:r>
      <w:r w:rsidRPr="386EAA9E">
        <w:rPr>
          <w:rFonts w:cs="Arial"/>
        </w:rPr>
        <w:t xml:space="preserve"> interest to this tool.</w:t>
      </w:r>
    </w:p>
    <w:p w14:paraId="53FD90A2" w14:textId="783B06DE" w:rsidR="001503CA" w:rsidRDefault="00BE54AD" w:rsidP="002743DF">
      <w:pPr>
        <w:spacing w:before="60" w:after="240"/>
        <w:rPr>
          <w:iCs/>
          <w:szCs w:val="20"/>
        </w:rPr>
      </w:pPr>
      <w:r>
        <w:rPr>
          <w:iCs/>
          <w:szCs w:val="20"/>
        </w:rPr>
        <w:t xml:space="preserve">It was mentioned that a revision of Report ITU-R SM.2028, detailing Monte Carlo methodology used in SEAMCAT, may be </w:t>
      </w:r>
      <w:r w:rsidR="000E56C0">
        <w:rPr>
          <w:iCs/>
          <w:szCs w:val="20"/>
        </w:rPr>
        <w:t>considered</w:t>
      </w:r>
      <w:r>
        <w:rPr>
          <w:iCs/>
          <w:szCs w:val="20"/>
        </w:rPr>
        <w:t>.</w:t>
      </w:r>
    </w:p>
    <w:p w14:paraId="0B837208" w14:textId="5C6A0FC0" w:rsidR="003E4ACE" w:rsidRDefault="003E4ACE">
      <w:pPr>
        <w:rPr>
          <w:iCs/>
          <w:szCs w:val="20"/>
        </w:rPr>
      </w:pPr>
      <w:r>
        <w:rPr>
          <w:iCs/>
          <w:szCs w:val="20"/>
        </w:rPr>
        <w:br w:type="page"/>
      </w:r>
    </w:p>
    <w:p w14:paraId="41A2842C" w14:textId="77777777" w:rsidR="002743DF" w:rsidRPr="0080523E" w:rsidRDefault="554DF650" w:rsidP="001503CA">
      <w:pPr>
        <w:pStyle w:val="Paragraphedeliste"/>
        <w:numPr>
          <w:ilvl w:val="0"/>
          <w:numId w:val="13"/>
        </w:numPr>
        <w:spacing w:after="120"/>
        <w:ind w:left="357" w:hanging="357"/>
        <w:contextualSpacing w:val="0"/>
        <w:rPr>
          <w:b/>
          <w:bCs/>
        </w:rPr>
      </w:pPr>
      <w:r w:rsidRPr="554DF650">
        <w:rPr>
          <w:b/>
          <w:bCs/>
        </w:rPr>
        <w:lastRenderedPageBreak/>
        <w:t>EMC and PLT issues</w:t>
      </w:r>
    </w:p>
    <w:p w14:paraId="12B5665A" w14:textId="7E9E4059" w:rsidR="002743DF" w:rsidRPr="001156CC" w:rsidRDefault="1A411247" w:rsidP="002743DF">
      <w:pPr>
        <w:spacing w:before="60" w:after="120"/>
      </w:pPr>
      <w:r>
        <w:t>No report from CENELEC was received nor considered for this meeting.</w:t>
      </w:r>
    </w:p>
    <w:p w14:paraId="5424406B" w14:textId="77777777" w:rsidR="002743DF" w:rsidRPr="001156CC" w:rsidRDefault="002743DF" w:rsidP="002743DF">
      <w:pPr>
        <w:pBdr>
          <w:top w:val="single" w:sz="4" w:space="1" w:color="auto"/>
          <w:left w:val="single" w:sz="4" w:space="4" w:color="auto"/>
          <w:bottom w:val="single" w:sz="4" w:space="1" w:color="auto"/>
          <w:right w:val="single" w:sz="4" w:space="4" w:color="auto"/>
        </w:pBdr>
        <w:spacing w:after="240"/>
      </w:pPr>
      <w:r w:rsidRPr="001156CC">
        <w:t xml:space="preserve">WG SE </w:t>
      </w:r>
      <w:r>
        <w:t>will continue its cooperation with CENELEC on EMC and PLT issues</w:t>
      </w:r>
      <w:r w:rsidRPr="001156CC">
        <w:t>.</w:t>
      </w:r>
    </w:p>
    <w:p w14:paraId="0DC82BC8" w14:textId="77777777" w:rsidR="002743DF" w:rsidRPr="0080523E" w:rsidRDefault="554DF650" w:rsidP="001503CA">
      <w:pPr>
        <w:pStyle w:val="Paragraphedeliste"/>
        <w:numPr>
          <w:ilvl w:val="0"/>
          <w:numId w:val="13"/>
        </w:numPr>
        <w:spacing w:after="120"/>
        <w:ind w:left="357" w:hanging="357"/>
        <w:contextualSpacing w:val="0"/>
        <w:rPr>
          <w:b/>
          <w:bCs/>
        </w:rPr>
      </w:pPr>
      <w:r w:rsidRPr="554DF650">
        <w:rPr>
          <w:b/>
          <w:bCs/>
        </w:rPr>
        <w:t>ECO assistance to WG SE</w:t>
      </w:r>
    </w:p>
    <w:p w14:paraId="53444224" w14:textId="707F7BBD" w:rsidR="002743DF" w:rsidRPr="00E96BD2" w:rsidRDefault="1A411247" w:rsidP="002743DF">
      <w:pPr>
        <w:spacing w:after="120"/>
      </w:pPr>
      <w:r>
        <w:t xml:space="preserve">The ECO representative informed about the latest developments in the Office that are of interest of WG SE (see Doc. </w:t>
      </w:r>
      <w:hyperlink r:id="rId115">
        <w:r w:rsidRPr="1A411247">
          <w:rPr>
            <w:rStyle w:val="Lienhypertexte"/>
          </w:rPr>
          <w:t>SE(24)018</w:t>
        </w:r>
      </w:hyperlink>
      <w:r>
        <w:t>) and present</w:t>
      </w:r>
      <w:r w:rsidR="007F462E">
        <w:t>ed</w:t>
      </w:r>
      <w:r>
        <w:t xml:space="preserve"> ECO Bulletin on other Regions (</w:t>
      </w:r>
      <w:r w:rsidR="00256735">
        <w:t xml:space="preserve">see </w:t>
      </w:r>
      <w:r>
        <w:t xml:space="preserve">Doc. </w:t>
      </w:r>
      <w:hyperlink r:id="rId116">
        <w:r w:rsidRPr="1A411247">
          <w:rPr>
            <w:rStyle w:val="Lienhypertexte"/>
          </w:rPr>
          <w:t>SE(24)INFO02</w:t>
        </w:r>
      </w:hyperlink>
      <w:r>
        <w:t xml:space="preserve">). </w:t>
      </w:r>
      <w:r w:rsidR="007F462E">
        <w:t>WG SE Chairman thanked ECO for their support to the activity of WG SE and WG SE project teams.</w:t>
      </w:r>
    </w:p>
    <w:p w14:paraId="7CAA388A" w14:textId="77777777" w:rsidR="002743DF" w:rsidRDefault="554DF650" w:rsidP="001503CA">
      <w:pPr>
        <w:pStyle w:val="Paragraphedeliste"/>
        <w:numPr>
          <w:ilvl w:val="0"/>
          <w:numId w:val="13"/>
        </w:numPr>
        <w:spacing w:after="120"/>
        <w:ind w:left="357" w:hanging="357"/>
        <w:contextualSpacing w:val="0"/>
        <w:rPr>
          <w:b/>
          <w:bCs/>
        </w:rPr>
      </w:pPr>
      <w:r w:rsidRPr="554DF650">
        <w:rPr>
          <w:b/>
          <w:bCs/>
        </w:rPr>
        <w:t>WG SE Work Programme – SE PT Terms of reference</w:t>
      </w:r>
    </w:p>
    <w:p w14:paraId="294801B1" w14:textId="1D82AA74" w:rsidR="002743DF" w:rsidRDefault="002743DF" w:rsidP="002743DF">
      <w:pPr>
        <w:spacing w:after="120"/>
        <w:rPr>
          <w:bCs/>
        </w:rPr>
      </w:pPr>
      <w:r>
        <w:rPr>
          <w:bCs/>
        </w:rPr>
        <w:t xml:space="preserve">ECO prepared a file (see </w:t>
      </w:r>
      <w:r w:rsidRPr="003520FB">
        <w:rPr>
          <w:bCs/>
        </w:rPr>
        <w:t xml:space="preserve">Doc. </w:t>
      </w:r>
      <w:hyperlink r:id="rId117" w:history="1">
        <w:r w:rsidRPr="003520FB">
          <w:rPr>
            <w:rStyle w:val="Lienhypertexte"/>
            <w:bCs/>
          </w:rPr>
          <w:t>SE(2</w:t>
        </w:r>
        <w:r w:rsidR="00E73028" w:rsidRPr="003520FB">
          <w:rPr>
            <w:rStyle w:val="Lienhypertexte"/>
            <w:bCs/>
          </w:rPr>
          <w:t>4</w:t>
        </w:r>
        <w:r w:rsidRPr="003520FB">
          <w:rPr>
            <w:rStyle w:val="Lienhypertexte"/>
            <w:bCs/>
          </w:rPr>
          <w:t>)0</w:t>
        </w:r>
        <w:r w:rsidR="003520FB" w:rsidRPr="003520FB">
          <w:rPr>
            <w:rStyle w:val="Lienhypertexte"/>
            <w:bCs/>
          </w:rPr>
          <w:t>19</w:t>
        </w:r>
      </w:hyperlink>
      <w:r w:rsidRPr="003520FB">
        <w:rPr>
          <w:bCs/>
        </w:rPr>
        <w:t xml:space="preserve">) reflecting the Work </w:t>
      </w:r>
      <w:r w:rsidR="00256735">
        <w:rPr>
          <w:bCs/>
        </w:rPr>
        <w:t>P</w:t>
      </w:r>
      <w:r w:rsidRPr="003520FB">
        <w:rPr>
          <w:bCs/>
        </w:rPr>
        <w:t>rogramme associated to a Gantt chart to identify the deliverables to be sent for public consultation and</w:t>
      </w:r>
      <w:r>
        <w:rPr>
          <w:bCs/>
        </w:rPr>
        <w:t xml:space="preserve"> those for final approval in order to ease its review.</w:t>
      </w:r>
    </w:p>
    <w:p w14:paraId="4A75AB02" w14:textId="19F344D6" w:rsidR="002743DF" w:rsidRDefault="386EAA9E" w:rsidP="005140DF">
      <w:pPr>
        <w:pBdr>
          <w:top w:val="single" w:sz="4" w:space="1" w:color="auto"/>
          <w:left w:val="single" w:sz="4" w:space="4" w:color="auto"/>
          <w:bottom w:val="single" w:sz="4" w:space="1" w:color="auto"/>
          <w:right w:val="single" w:sz="4" w:space="4" w:color="auto"/>
        </w:pBdr>
        <w:spacing w:before="60" w:after="120" w:line="259" w:lineRule="auto"/>
      </w:pPr>
      <w:r>
        <w:t>The Work Programme was updated notably the tar</w:t>
      </w:r>
      <w:r w:rsidR="006A5188">
        <w:t>g</w:t>
      </w:r>
      <w:r>
        <w:t>et dates on a case-by-case basis</w:t>
      </w:r>
      <w:r w:rsidR="00256735">
        <w:t xml:space="preserve"> as contained in </w:t>
      </w:r>
      <w:hyperlink r:id="rId118" w:history="1">
        <w:r w:rsidR="00256735" w:rsidRPr="00EA55DB">
          <w:rPr>
            <w:rStyle w:val="Lienhypertexte"/>
          </w:rPr>
          <w:t>Annex 14</w:t>
        </w:r>
      </w:hyperlink>
      <w:r w:rsidR="00EA55DB">
        <w:t>.</w:t>
      </w:r>
    </w:p>
    <w:p w14:paraId="26A94E1C" w14:textId="006D75F1" w:rsidR="386EAA9E" w:rsidRDefault="386EAA9E" w:rsidP="386EAA9E">
      <w:pPr>
        <w:spacing w:after="120"/>
      </w:pPr>
      <w:r>
        <w:t xml:space="preserve">WG SE Chairman pointed out that the large number of deliverables having a target date </w:t>
      </w:r>
      <w:r w:rsidR="00256735">
        <w:t>in</w:t>
      </w:r>
      <w:r>
        <w:t xml:space="preserve"> January 2025 and recognized that it may </w:t>
      </w:r>
      <w:r w:rsidR="00256735">
        <w:t>lead to delays for some activities, notably for some project teams. This aspect would</w:t>
      </w:r>
      <w:r>
        <w:t xml:space="preserve"> requir</w:t>
      </w:r>
      <w:r w:rsidR="00256735">
        <w:t>e</w:t>
      </w:r>
      <w:r>
        <w:t xml:space="preserve"> further discussion on the target dates at the WG SE in May 2024.</w:t>
      </w:r>
    </w:p>
    <w:p w14:paraId="1F2E3F0D" w14:textId="33C21863" w:rsidR="002743DF" w:rsidRDefault="386EAA9E" w:rsidP="002743DF">
      <w:pPr>
        <w:spacing w:after="120"/>
      </w:pPr>
      <w:r>
        <w:t>WG FM, ECC PT1 and ETSI TC ERM w</w:t>
      </w:r>
      <w:r w:rsidR="00256735">
        <w:t>ere</w:t>
      </w:r>
      <w:r>
        <w:t xml:space="preserve"> informed of the progress of the activities within WG SE via a liaison statement as </w:t>
      </w:r>
      <w:bookmarkStart w:id="7" w:name="_GoBack"/>
      <w:bookmarkEnd w:id="7"/>
      <w:r w:rsidRPr="000A0545">
        <w:t xml:space="preserve">contained in </w:t>
      </w:r>
      <w:hyperlink r:id="rId119" w:history="1">
        <w:r w:rsidRPr="000A0545">
          <w:rPr>
            <w:rStyle w:val="Lienhypertexte"/>
          </w:rPr>
          <w:t>Annex</w:t>
        </w:r>
        <w:r w:rsidR="000A0545" w:rsidRPr="000A0545">
          <w:rPr>
            <w:rStyle w:val="Lienhypertexte"/>
          </w:rPr>
          <w:t xml:space="preserve"> </w:t>
        </w:r>
        <w:r w:rsidRPr="000A0545">
          <w:rPr>
            <w:rStyle w:val="Lienhypertexte"/>
          </w:rPr>
          <w:t>08</w:t>
        </w:r>
      </w:hyperlink>
      <w:r w:rsidRPr="000A0545">
        <w:t xml:space="preserve"> of the</w:t>
      </w:r>
      <w:r>
        <w:t xml:space="preserve"> 95</w:t>
      </w:r>
      <w:r w:rsidRPr="386EAA9E">
        <w:rPr>
          <w:vertAlign w:val="superscript"/>
        </w:rPr>
        <w:t>th</w:t>
      </w:r>
      <w:r>
        <w:t xml:space="preserve"> WG SE meeting minutes.</w:t>
      </w:r>
    </w:p>
    <w:p w14:paraId="25310770" w14:textId="77777777" w:rsidR="00256735" w:rsidRDefault="00256735" w:rsidP="002743DF">
      <w:pPr>
        <w:spacing w:after="120"/>
      </w:pPr>
    </w:p>
    <w:p w14:paraId="3EC5AB2C" w14:textId="5024BE2D" w:rsidR="00DC1CD3" w:rsidRDefault="00DC1CD3" w:rsidP="00DC1CD3">
      <w:pPr>
        <w:spacing w:before="60" w:after="120"/>
      </w:pPr>
      <w:r>
        <w:t xml:space="preserve">France in Doc. </w:t>
      </w:r>
      <w:hyperlink r:id="rId120">
        <w:r w:rsidRPr="386EAA9E">
          <w:rPr>
            <w:rStyle w:val="Lienhypertexte"/>
          </w:rPr>
          <w:t>SE(24)025</w:t>
        </w:r>
      </w:hyperlink>
      <w:r>
        <w:t xml:space="preserve"> pointed out the question </w:t>
      </w:r>
      <w:r w:rsidR="00B40F21">
        <w:t>on how</w:t>
      </w:r>
      <w:r>
        <w:t xml:space="preserve"> the liaison statements between project teams </w:t>
      </w:r>
      <w:r w:rsidR="00B40F21">
        <w:t>are to be considered, based on the example of a request of guidance to a project team, which then</w:t>
      </w:r>
      <w:r>
        <w:t xml:space="preserve"> spent a lot of time and made significant effort to reach a consensus</w:t>
      </w:r>
      <w:r w:rsidR="00B40F21">
        <w:t>, and for which some administrations expressed concerns during its consideration by the requesting project team.</w:t>
      </w:r>
      <w:r>
        <w:t xml:space="preserve"> </w:t>
      </w:r>
      <w:r w:rsidR="00B40F21">
        <w:t xml:space="preserve">France </w:t>
      </w:r>
      <w:r>
        <w:t>proposed</w:t>
      </w:r>
      <w:r w:rsidR="00B40F21">
        <w:t xml:space="preserve"> </w:t>
      </w:r>
      <w:r w:rsidR="000C4D1C">
        <w:t>one</w:t>
      </w:r>
      <w:r>
        <w:t xml:space="preserve"> possible way forward for future similar situation</w:t>
      </w:r>
      <w:r w:rsidR="000C4D1C">
        <w:t xml:space="preserve"> by mentioning the possibility of joint meetings between project teams</w:t>
      </w:r>
      <w:r>
        <w:t>.</w:t>
      </w:r>
    </w:p>
    <w:p w14:paraId="1D4FE80F" w14:textId="46B9AD06" w:rsidR="386EAA9E" w:rsidRDefault="386EAA9E" w:rsidP="005140DF">
      <w:pPr>
        <w:spacing w:before="60" w:after="120" w:line="259" w:lineRule="auto"/>
      </w:pPr>
      <w:r>
        <w:t xml:space="preserve">WG SE </w:t>
      </w:r>
      <w:r w:rsidR="00143FCE">
        <w:t>recognized</w:t>
      </w:r>
      <w:r>
        <w:t xml:space="preserve"> that LS received from another project teams should be duly considered without precluding questions that may require further exchanges between the concerned project teams. Additionally, in terms of efficiency when coordination between project teams within WG SE is expected, joint meetings may be considered as appropriate, recognizing that it has been already the case several times.</w:t>
      </w:r>
    </w:p>
    <w:p w14:paraId="3CC63C3C" w14:textId="77777777" w:rsidR="002743DF" w:rsidRPr="0080523E" w:rsidRDefault="554DF650" w:rsidP="001503CA">
      <w:pPr>
        <w:pStyle w:val="Paragraphedeliste"/>
        <w:numPr>
          <w:ilvl w:val="0"/>
          <w:numId w:val="13"/>
        </w:numPr>
        <w:spacing w:after="120"/>
        <w:ind w:left="357" w:hanging="357"/>
        <w:contextualSpacing w:val="0"/>
        <w:rPr>
          <w:b/>
          <w:bCs/>
        </w:rPr>
      </w:pPr>
      <w:r w:rsidRPr="554DF650">
        <w:rPr>
          <w:b/>
          <w:bCs/>
        </w:rPr>
        <w:t>Any other business</w:t>
      </w:r>
    </w:p>
    <w:p w14:paraId="1C019DCB" w14:textId="5B629D88" w:rsidR="002743DF" w:rsidRPr="009D2A04" w:rsidRDefault="1A411247" w:rsidP="002743DF">
      <w:pPr>
        <w:spacing w:before="60"/>
      </w:pPr>
      <w:r>
        <w:t>WG SE agreed on the dates for the public consultation of WG SE deliverables:</w:t>
      </w:r>
    </w:p>
    <w:p w14:paraId="050F3FFA" w14:textId="77777777" w:rsidR="002743DF" w:rsidRPr="005B053B" w:rsidRDefault="002743DF" w:rsidP="002743DF">
      <w:pPr>
        <w:rPr>
          <w:iCs/>
        </w:rPr>
      </w:pPr>
      <w:r w:rsidRPr="005B053B">
        <w:rPr>
          <w:iCs/>
        </w:rPr>
        <w:t>-</w:t>
      </w:r>
      <w:r w:rsidRPr="005B053B">
        <w:rPr>
          <w:iCs/>
        </w:rPr>
        <w:tab/>
        <w:t>Notification period with administrations:</w:t>
      </w:r>
      <w:r w:rsidR="00A84ECA">
        <w:rPr>
          <w:iCs/>
        </w:rPr>
        <w:tab/>
      </w:r>
      <w:r w:rsidR="00203663">
        <w:rPr>
          <w:iCs/>
        </w:rPr>
        <w:t>from 5</w:t>
      </w:r>
      <w:r w:rsidR="00203663" w:rsidRPr="00203663">
        <w:rPr>
          <w:iCs/>
          <w:vertAlign w:val="superscript"/>
        </w:rPr>
        <w:t>th</w:t>
      </w:r>
      <w:r w:rsidR="00203663">
        <w:rPr>
          <w:iCs/>
        </w:rPr>
        <w:t xml:space="preserve"> to 19th</w:t>
      </w:r>
      <w:r>
        <w:rPr>
          <w:iCs/>
        </w:rPr>
        <w:t xml:space="preserve"> of </w:t>
      </w:r>
      <w:r w:rsidR="00E73028">
        <w:rPr>
          <w:iCs/>
        </w:rPr>
        <w:t>February</w:t>
      </w:r>
      <w:r w:rsidRPr="005B053B">
        <w:rPr>
          <w:iCs/>
        </w:rPr>
        <w:t xml:space="preserve"> </w:t>
      </w:r>
      <w:r>
        <w:rPr>
          <w:iCs/>
        </w:rPr>
        <w:t>202</w:t>
      </w:r>
      <w:r w:rsidR="00E73028">
        <w:rPr>
          <w:iCs/>
        </w:rPr>
        <w:t>4</w:t>
      </w:r>
    </w:p>
    <w:p w14:paraId="35161B62" w14:textId="559A0275" w:rsidR="002743DF" w:rsidRDefault="386EAA9E" w:rsidP="002743DF">
      <w:pPr>
        <w:spacing w:after="120"/>
      </w:pPr>
      <w:r>
        <w:t>-</w:t>
      </w:r>
      <w:r w:rsidR="002743DF">
        <w:tab/>
      </w:r>
      <w:r>
        <w:t xml:space="preserve">Public consultation: </w:t>
      </w:r>
      <w:r w:rsidR="002743DF">
        <w:tab/>
      </w:r>
      <w:r w:rsidR="002743DF">
        <w:tab/>
      </w:r>
      <w:r w:rsidR="002743DF">
        <w:tab/>
      </w:r>
      <w:r w:rsidR="002743DF">
        <w:tab/>
      </w:r>
      <w:r>
        <w:t>from 20</w:t>
      </w:r>
      <w:r w:rsidRPr="386EAA9E">
        <w:rPr>
          <w:vertAlign w:val="superscript"/>
        </w:rPr>
        <w:t>th</w:t>
      </w:r>
      <w:r>
        <w:t xml:space="preserve"> February to 2</w:t>
      </w:r>
      <w:r w:rsidRPr="386EAA9E">
        <w:rPr>
          <w:vertAlign w:val="superscript"/>
        </w:rPr>
        <w:t>nd</w:t>
      </w:r>
      <w:r>
        <w:t xml:space="preserve"> of April 2024</w:t>
      </w:r>
    </w:p>
    <w:p w14:paraId="741DD328" w14:textId="680CE502" w:rsidR="386EAA9E" w:rsidRDefault="386EAA9E" w:rsidP="386EAA9E">
      <w:pPr>
        <w:spacing w:after="120"/>
      </w:pPr>
      <w:r>
        <w:t xml:space="preserve">Hungary in Doc. </w:t>
      </w:r>
      <w:hyperlink r:id="rId121" w:history="1">
        <w:r>
          <w:t>SE(</w:t>
        </w:r>
        <w:r w:rsidRPr="386EAA9E">
          <w:rPr>
            <w:rStyle w:val="Lienhypertexte"/>
          </w:rPr>
          <w:t>24)035</w:t>
        </w:r>
      </w:hyperlink>
      <w:r>
        <w:t xml:space="preserve"> provided for information to WG SE, the identification of the agenda items in regards with the modifications of Article 5 of the RR from the </w:t>
      </w:r>
      <w:hyperlink r:id="rId122" w:history="1">
        <w:r w:rsidR="00E5474C" w:rsidRPr="00E5474C">
          <w:rPr>
            <w:rStyle w:val="Lienhypertexte"/>
          </w:rPr>
          <w:t>p</w:t>
        </w:r>
        <w:r w:rsidR="00546783" w:rsidRPr="00E5474C">
          <w:rPr>
            <w:rStyle w:val="Lienhypertexte"/>
          </w:rPr>
          <w:t xml:space="preserve">rovisional </w:t>
        </w:r>
        <w:r w:rsidR="00C504DD" w:rsidRPr="00E5474C">
          <w:rPr>
            <w:rStyle w:val="Lienhypertexte"/>
          </w:rPr>
          <w:t>F</w:t>
        </w:r>
        <w:r w:rsidRPr="00E5474C">
          <w:rPr>
            <w:rStyle w:val="Lienhypertexte"/>
          </w:rPr>
          <w:t xml:space="preserve">inal </w:t>
        </w:r>
        <w:r w:rsidR="00C504DD" w:rsidRPr="00E5474C">
          <w:rPr>
            <w:rStyle w:val="Lienhypertexte"/>
          </w:rPr>
          <w:t>A</w:t>
        </w:r>
        <w:r w:rsidRPr="00E5474C">
          <w:rPr>
            <w:rStyle w:val="Lienhypertexte"/>
          </w:rPr>
          <w:t>cts of WRC-23</w:t>
        </w:r>
      </w:hyperlink>
      <w:r w:rsidR="0095423F">
        <w:t>.</w:t>
      </w:r>
    </w:p>
    <w:p w14:paraId="2C2555F8" w14:textId="77777777" w:rsidR="002743DF" w:rsidRPr="0080523E" w:rsidRDefault="554DF650" w:rsidP="001503CA">
      <w:pPr>
        <w:pStyle w:val="Paragraphedeliste"/>
        <w:numPr>
          <w:ilvl w:val="0"/>
          <w:numId w:val="13"/>
        </w:numPr>
        <w:spacing w:after="120"/>
        <w:ind w:left="357" w:hanging="357"/>
        <w:contextualSpacing w:val="0"/>
        <w:rPr>
          <w:b/>
          <w:bCs/>
        </w:rPr>
      </w:pPr>
      <w:r w:rsidRPr="554DF650">
        <w:rPr>
          <w:b/>
          <w:bCs/>
        </w:rPr>
        <w:t>Date and place of future meetings</w:t>
      </w:r>
    </w:p>
    <w:p w14:paraId="2F5FDCFE" w14:textId="77777777" w:rsidR="002743DF" w:rsidRPr="00E24211" w:rsidRDefault="002743DF" w:rsidP="002743DF">
      <w:pPr>
        <w:rPr>
          <w:bCs/>
        </w:rPr>
      </w:pPr>
      <w:r w:rsidRPr="00E24211">
        <w:rPr>
          <w:bCs/>
        </w:rPr>
        <w:t xml:space="preserve">The dates for the following </w:t>
      </w:r>
      <w:r>
        <w:rPr>
          <w:bCs/>
        </w:rPr>
        <w:t>WG SE meetings in 202</w:t>
      </w:r>
      <w:r w:rsidR="00E73028">
        <w:rPr>
          <w:bCs/>
        </w:rPr>
        <w:t>4</w:t>
      </w:r>
      <w:r w:rsidRPr="00E24211">
        <w:rPr>
          <w:bCs/>
        </w:rPr>
        <w:t xml:space="preserve">: </w:t>
      </w:r>
    </w:p>
    <w:p w14:paraId="0BADC435" w14:textId="7F3DB8A4" w:rsidR="00231627" w:rsidRDefault="386EAA9E" w:rsidP="00231627">
      <w:pPr>
        <w:spacing w:after="120"/>
      </w:pPr>
      <w:r>
        <w:t>96</w:t>
      </w:r>
      <w:r w:rsidRPr="386EAA9E">
        <w:rPr>
          <w:vertAlign w:val="superscript"/>
        </w:rPr>
        <w:t>th</w:t>
      </w:r>
      <w:r>
        <w:t xml:space="preserve"> WG SE:</w:t>
      </w:r>
      <w:r w:rsidR="00231627">
        <w:tab/>
      </w:r>
      <w:r w:rsidR="00231627">
        <w:tab/>
      </w:r>
      <w:r>
        <w:t>6</w:t>
      </w:r>
      <w:r w:rsidR="0095423F">
        <w:t xml:space="preserve"> </w:t>
      </w:r>
      <w:r>
        <w:t>-</w:t>
      </w:r>
      <w:r w:rsidR="0095423F">
        <w:t xml:space="preserve"> </w:t>
      </w:r>
      <w:r>
        <w:t>10 May 2024,</w:t>
      </w:r>
      <w:r w:rsidR="00231627">
        <w:tab/>
      </w:r>
      <w:r w:rsidR="00231627">
        <w:tab/>
      </w:r>
      <w:r w:rsidR="00231627">
        <w:tab/>
      </w:r>
      <w:r w:rsidR="00231627">
        <w:tab/>
      </w:r>
      <w:r w:rsidR="00231627">
        <w:tab/>
      </w:r>
      <w:r w:rsidR="00231627">
        <w:tab/>
      </w:r>
      <w:r w:rsidR="00231627">
        <w:tab/>
      </w:r>
      <w:r w:rsidR="00231627">
        <w:tab/>
      </w:r>
      <w:r>
        <w:t>Hybrid, [TBD]</w:t>
      </w:r>
    </w:p>
    <w:p w14:paraId="244CE71E" w14:textId="0EAC6BC6" w:rsidR="00231627" w:rsidRDefault="386EAA9E" w:rsidP="00231627">
      <w:pPr>
        <w:spacing w:after="120"/>
      </w:pPr>
      <w:r>
        <w:t>97</w:t>
      </w:r>
      <w:r w:rsidRPr="386EAA9E">
        <w:rPr>
          <w:vertAlign w:val="superscript"/>
        </w:rPr>
        <w:t>th</w:t>
      </w:r>
      <w:r>
        <w:t xml:space="preserve"> WG SE:</w:t>
      </w:r>
      <w:r w:rsidR="00231627">
        <w:tab/>
      </w:r>
      <w:r w:rsidR="00231627">
        <w:tab/>
      </w:r>
      <w:r>
        <w:t>23 – 27 September or 30 September - 4 October 2024,</w:t>
      </w:r>
      <w:r w:rsidR="00231627">
        <w:tab/>
      </w:r>
      <w:r w:rsidR="00231627">
        <w:tab/>
      </w:r>
      <w:r>
        <w:t>Hybrid, [TBD]</w:t>
      </w:r>
    </w:p>
    <w:p w14:paraId="218131B5" w14:textId="77777777" w:rsidR="002743DF" w:rsidRDefault="002743DF" w:rsidP="002743DF">
      <w:pPr>
        <w:spacing w:after="120"/>
        <w:rPr>
          <w:bCs/>
        </w:rPr>
      </w:pPr>
    </w:p>
    <w:p w14:paraId="745CB62E" w14:textId="1639DA9C" w:rsidR="002743DF" w:rsidRDefault="002743DF" w:rsidP="002743DF">
      <w:pPr>
        <w:spacing w:after="240"/>
        <w:rPr>
          <w:bCs/>
          <w:i/>
          <w:u w:val="single"/>
        </w:rPr>
      </w:pPr>
      <w:r w:rsidRPr="00622E7E">
        <w:rPr>
          <w:bCs/>
          <w:i/>
          <w:u w:val="single"/>
        </w:rPr>
        <w:t>Administrations are</w:t>
      </w:r>
      <w:r w:rsidR="00DC4310">
        <w:rPr>
          <w:bCs/>
          <w:i/>
          <w:u w:val="single"/>
        </w:rPr>
        <w:t xml:space="preserve"> kindly</w:t>
      </w:r>
      <w:r w:rsidRPr="00622E7E">
        <w:rPr>
          <w:bCs/>
          <w:i/>
          <w:u w:val="single"/>
        </w:rPr>
        <w:t xml:space="preserve"> invited to consider hosting </w:t>
      </w:r>
      <w:r w:rsidR="00DC4310">
        <w:rPr>
          <w:bCs/>
          <w:i/>
          <w:u w:val="single"/>
        </w:rPr>
        <w:t xml:space="preserve">WG SE and PT of WG SE </w:t>
      </w:r>
      <w:r w:rsidRPr="00622E7E">
        <w:rPr>
          <w:bCs/>
          <w:i/>
          <w:u w:val="single"/>
        </w:rPr>
        <w:t>in</w:t>
      </w:r>
      <w:r w:rsidR="004F250F">
        <w:rPr>
          <w:bCs/>
          <w:i/>
          <w:u w:val="single"/>
        </w:rPr>
        <w:t xml:space="preserve"> </w:t>
      </w:r>
      <w:r w:rsidR="00C504DD">
        <w:rPr>
          <w:bCs/>
          <w:i/>
          <w:u w:val="single"/>
        </w:rPr>
        <w:t xml:space="preserve">2024 and </w:t>
      </w:r>
      <w:r w:rsidR="004F250F">
        <w:rPr>
          <w:bCs/>
          <w:i/>
          <w:u w:val="single"/>
        </w:rPr>
        <w:t>202</w:t>
      </w:r>
      <w:r w:rsidR="00E73028">
        <w:rPr>
          <w:bCs/>
          <w:i/>
          <w:u w:val="single"/>
        </w:rPr>
        <w:t>5</w:t>
      </w:r>
      <w:r w:rsidRPr="00622E7E">
        <w:rPr>
          <w:bCs/>
          <w:i/>
          <w:u w:val="single"/>
        </w:rPr>
        <w:t>.</w:t>
      </w:r>
    </w:p>
    <w:p w14:paraId="23C60337" w14:textId="77777777" w:rsidR="002743DF" w:rsidRPr="0080523E" w:rsidRDefault="554DF650" w:rsidP="001503CA">
      <w:pPr>
        <w:pStyle w:val="Paragraphedeliste"/>
        <w:numPr>
          <w:ilvl w:val="0"/>
          <w:numId w:val="13"/>
        </w:numPr>
        <w:spacing w:after="120"/>
        <w:ind w:left="357" w:hanging="357"/>
        <w:contextualSpacing w:val="0"/>
        <w:rPr>
          <w:b/>
          <w:bCs/>
        </w:rPr>
      </w:pPr>
      <w:r w:rsidRPr="554DF650">
        <w:rPr>
          <w:b/>
          <w:bCs/>
        </w:rPr>
        <w:t>Approval of the Report of the Meeting</w:t>
      </w:r>
    </w:p>
    <w:p w14:paraId="7E761C3C" w14:textId="65F2EED8" w:rsidR="002743DF" w:rsidRPr="000F1283" w:rsidRDefault="386EAA9E">
      <w:pPr>
        <w:spacing w:before="60" w:after="120" w:line="259" w:lineRule="auto"/>
      </w:pPr>
      <w:r>
        <w:t>The minutes of the 95</w:t>
      </w:r>
      <w:r w:rsidRPr="386EAA9E">
        <w:rPr>
          <w:vertAlign w:val="superscript"/>
        </w:rPr>
        <w:t>th</w:t>
      </w:r>
      <w:r>
        <w:t xml:space="preserve"> WG SE meeting have been reviewed for approval by the </w:t>
      </w:r>
      <w:r w:rsidR="00C504DD">
        <w:t>participants</w:t>
      </w:r>
      <w:r>
        <w:t>. WG SE agreed that editorial corrections may be introduced by WG SE Chairmanship and ECO. The versions of the annexes and other references in the present minutes are not provided considering that the last version on the website prevails.</w:t>
      </w:r>
    </w:p>
    <w:p w14:paraId="14262009" w14:textId="77777777" w:rsidR="002743DF" w:rsidRPr="0080523E" w:rsidRDefault="554DF650" w:rsidP="001503CA">
      <w:pPr>
        <w:pStyle w:val="Paragraphedeliste"/>
        <w:numPr>
          <w:ilvl w:val="0"/>
          <w:numId w:val="13"/>
        </w:numPr>
        <w:spacing w:after="120"/>
        <w:ind w:left="357" w:hanging="357"/>
        <w:contextualSpacing w:val="0"/>
        <w:rPr>
          <w:b/>
          <w:bCs/>
        </w:rPr>
      </w:pPr>
      <w:r w:rsidRPr="554DF650">
        <w:rPr>
          <w:b/>
          <w:bCs/>
        </w:rPr>
        <w:t>Closure of the meeting</w:t>
      </w:r>
    </w:p>
    <w:p w14:paraId="15A7C506" w14:textId="618DB0B8" w:rsidR="002743DF" w:rsidRPr="000F1283" w:rsidRDefault="386EAA9E" w:rsidP="002743DF">
      <w:pPr>
        <w:spacing w:before="60" w:after="120"/>
      </w:pPr>
      <w:r>
        <w:t xml:space="preserve">The WG SE Chairman thanked </w:t>
      </w:r>
      <w:r w:rsidR="00E86714">
        <w:t xml:space="preserve">ECO for hosting the meeting, and </w:t>
      </w:r>
      <w:r>
        <w:t xml:space="preserve">all the participants for the spirit of cooperation to reach compromise. He also highlighted the essential help and support of the project team chairs, WG SE Vice-Chairs </w:t>
      </w:r>
      <w:r w:rsidR="00C504DD">
        <w:t>with a special mention to former Vice Chair</w:t>
      </w:r>
      <w:r>
        <w:t xml:space="preserve"> Aurelian Sorinel Calinciuc, the WG SE technical secretary and ECO </w:t>
      </w:r>
      <w:r w:rsidR="00C504DD">
        <w:t>in particular</w:t>
      </w:r>
      <w:r>
        <w:t xml:space="preserve"> Zeljko Tabakovic.</w:t>
      </w:r>
    </w:p>
    <w:p w14:paraId="69DA8537" w14:textId="59FA563E" w:rsidR="386EAA9E" w:rsidRDefault="386EAA9E">
      <w:pPr>
        <w:spacing w:before="60" w:after="120" w:line="259" w:lineRule="auto"/>
      </w:pPr>
      <w:r>
        <w:t>Finally, he wished a safe journey to all physical participants.</w:t>
      </w:r>
    </w:p>
    <w:p w14:paraId="30299896" w14:textId="2AF38FB2" w:rsidR="386EAA9E" w:rsidRDefault="386EAA9E" w:rsidP="386EAA9E">
      <w:pPr>
        <w:spacing w:before="60" w:after="120"/>
      </w:pPr>
      <w:r>
        <w:t>The meeting was closed on Friday the 2</w:t>
      </w:r>
      <w:r w:rsidRPr="386EAA9E">
        <w:rPr>
          <w:vertAlign w:val="superscript"/>
        </w:rPr>
        <w:t>nd</w:t>
      </w:r>
      <w:r>
        <w:t xml:space="preserve"> of February 2024 at </w:t>
      </w:r>
      <w:r w:rsidR="00680E94">
        <w:t>11</w:t>
      </w:r>
      <w:r>
        <w:t>H</w:t>
      </w:r>
      <w:r w:rsidR="00680E94">
        <w:t>00</w:t>
      </w:r>
      <w:r>
        <w:t>.</w:t>
      </w:r>
    </w:p>
    <w:p w14:paraId="603E4328" w14:textId="77777777" w:rsidR="00DD5136" w:rsidRDefault="00DD5136" w:rsidP="001B0583">
      <w:pPr>
        <w:pStyle w:val="ECCTablenote"/>
        <w:rPr>
          <w:rStyle w:val="ECCParagraph"/>
        </w:rPr>
      </w:pPr>
    </w:p>
    <w:sectPr w:rsidR="00DD5136" w:rsidSect="002743DF">
      <w:pgSz w:w="11909" w:h="16834"/>
      <w:pgMar w:top="1440" w:right="1289" w:bottom="1440" w:left="1260" w:header="993"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890A0" w14:textId="77777777" w:rsidR="00B52317" w:rsidRDefault="00B52317" w:rsidP="00DB17F9">
      <w:r>
        <w:separator/>
      </w:r>
    </w:p>
    <w:p w14:paraId="2AB11880" w14:textId="77777777" w:rsidR="00B52317" w:rsidRDefault="00B52317"/>
  </w:endnote>
  <w:endnote w:type="continuationSeparator" w:id="0">
    <w:p w14:paraId="62AADB89" w14:textId="77777777" w:rsidR="00B52317" w:rsidRDefault="00B52317" w:rsidP="00DB17F9">
      <w:r>
        <w:continuationSeparator/>
      </w:r>
    </w:p>
    <w:p w14:paraId="4FB4F867" w14:textId="77777777" w:rsidR="00B52317" w:rsidRDefault="00B52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CC"/>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7595" w14:textId="77777777" w:rsidR="003B79F1" w:rsidRDefault="003B79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0AD8DE07" w14:textId="77777777" w:rsidR="003B79F1" w:rsidRDefault="003B79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A8CD" w14:textId="77777777" w:rsidR="003B79F1" w:rsidRDefault="003B79F1" w:rsidP="002743DF">
    <w:pPr>
      <w:pStyle w:val="Pieddepage"/>
      <w:pBdr>
        <w:bottom w:val="single" w:sz="12" w:space="1" w:color="auto"/>
      </w:pBdr>
      <w:tabs>
        <w:tab w:val="left" w:pos="4500"/>
        <w:tab w:val="right" w:pos="8820"/>
      </w:tabs>
      <w:rPr>
        <w:rFonts w:cs="Arial"/>
        <w:lang w:val="en-IE"/>
      </w:rPr>
    </w:pPr>
  </w:p>
  <w:p w14:paraId="30FD8FAC" w14:textId="77777777" w:rsidR="003B79F1" w:rsidRPr="004B094F" w:rsidRDefault="003B79F1" w:rsidP="002743DF">
    <w:pPr>
      <w:pStyle w:val="Pieddepage"/>
      <w:tabs>
        <w:tab w:val="left" w:pos="4500"/>
        <w:tab w:val="right" w:pos="8820"/>
      </w:tabs>
      <w:rPr>
        <w:rFonts w:cs="Arial"/>
        <w:bCs/>
        <w:kern w:val="36"/>
        <w:sz w:val="18"/>
        <w:szCs w:val="18"/>
      </w:rPr>
    </w:pPr>
    <w:r>
      <w:rPr>
        <w:rFonts w:cs="Arial"/>
        <w:sz w:val="18"/>
        <w:szCs w:val="18"/>
      </w:rPr>
      <w:t>95</w:t>
    </w:r>
    <w:r w:rsidRPr="004B094F">
      <w:rPr>
        <w:rFonts w:cs="Arial"/>
        <w:sz w:val="18"/>
        <w:szCs w:val="18"/>
        <w:vertAlign w:val="superscript"/>
      </w:rPr>
      <w:t>th</w:t>
    </w:r>
    <w:r>
      <w:rPr>
        <w:rFonts w:cs="Arial"/>
        <w:sz w:val="18"/>
        <w:szCs w:val="18"/>
      </w:rPr>
      <w:t xml:space="preserve"> </w:t>
    </w:r>
    <w:r w:rsidRPr="00925549">
      <w:rPr>
        <w:rFonts w:cs="Arial"/>
        <w:sz w:val="18"/>
        <w:szCs w:val="18"/>
      </w:rPr>
      <w:t>WG SE –</w:t>
    </w:r>
    <w:r>
      <w:rPr>
        <w:rFonts w:cs="Arial"/>
        <w:bCs/>
        <w:kern w:val="36"/>
        <w:sz w:val="18"/>
        <w:szCs w:val="18"/>
      </w:rPr>
      <w:t xml:space="preserve"> Copenhagen, Denmark (Hybrid meeting), 29 January – 2 February</w:t>
    </w:r>
    <w:r w:rsidRPr="00925549">
      <w:rPr>
        <w:rFonts w:cs="Arial"/>
        <w:bCs/>
        <w:kern w:val="36"/>
        <w:sz w:val="18"/>
        <w:szCs w:val="18"/>
      </w:rPr>
      <w:t xml:space="preserve"> 202</w:t>
    </w:r>
    <w:r>
      <w:rPr>
        <w:rFonts w:cs="Arial"/>
        <w:bCs/>
        <w:kern w:val="36"/>
        <w:sz w:val="18"/>
        <w:szCs w:val="18"/>
      </w:rPr>
      <w:t>4</w:t>
    </w:r>
    <w:r w:rsidRPr="00825992">
      <w:rPr>
        <w:rFonts w:cs="Arial"/>
        <w:bCs/>
        <w:kern w:val="36"/>
        <w:sz w:val="18"/>
        <w:szCs w:val="18"/>
      </w:rPr>
      <w:tab/>
    </w:r>
    <w:r w:rsidRPr="00825992">
      <w:rPr>
        <w:rStyle w:val="Numrodepage"/>
        <w:rFonts w:cs="Arial"/>
        <w:sz w:val="18"/>
        <w:szCs w:val="18"/>
      </w:rPr>
      <w:fldChar w:fldCharType="begin"/>
    </w:r>
    <w:r w:rsidRPr="00825992">
      <w:rPr>
        <w:rStyle w:val="Numrodepage"/>
        <w:rFonts w:cs="Arial"/>
        <w:sz w:val="18"/>
        <w:szCs w:val="18"/>
      </w:rPr>
      <w:instrText xml:space="preserve"> PAGE </w:instrText>
    </w:r>
    <w:r w:rsidRPr="00825992">
      <w:rPr>
        <w:rStyle w:val="Numrodepage"/>
        <w:rFonts w:cs="Arial"/>
        <w:sz w:val="18"/>
        <w:szCs w:val="18"/>
      </w:rPr>
      <w:fldChar w:fldCharType="separate"/>
    </w:r>
    <w:r>
      <w:rPr>
        <w:rStyle w:val="Numrodepage"/>
        <w:rFonts w:cs="Arial"/>
        <w:noProof/>
        <w:sz w:val="18"/>
        <w:szCs w:val="18"/>
      </w:rPr>
      <w:t>1</w:t>
    </w:r>
    <w:r w:rsidRPr="00825992">
      <w:rPr>
        <w:rStyle w:val="Numrodepage"/>
        <w:rFonts w:cs="Arial"/>
        <w:sz w:val="18"/>
        <w:szCs w:val="18"/>
      </w:rPr>
      <w:fldChar w:fldCharType="end"/>
    </w:r>
    <w:r w:rsidRPr="00825992">
      <w:rPr>
        <w:rStyle w:val="Numrodepage"/>
        <w:rFonts w:cs="Arial"/>
        <w:sz w:val="18"/>
        <w:szCs w:val="18"/>
      </w:rPr>
      <w:t>/</w:t>
    </w:r>
    <w:r w:rsidRPr="00825992">
      <w:rPr>
        <w:rStyle w:val="Numrodepage"/>
        <w:rFonts w:cs="Arial"/>
        <w:sz w:val="18"/>
        <w:szCs w:val="18"/>
      </w:rPr>
      <w:fldChar w:fldCharType="begin"/>
    </w:r>
    <w:r w:rsidRPr="00825992">
      <w:rPr>
        <w:rStyle w:val="Numrodepage"/>
        <w:rFonts w:cs="Arial"/>
        <w:sz w:val="18"/>
        <w:szCs w:val="18"/>
      </w:rPr>
      <w:instrText xml:space="preserve"> NUMPAGES </w:instrText>
    </w:r>
    <w:r w:rsidRPr="00825992">
      <w:rPr>
        <w:rStyle w:val="Numrodepage"/>
        <w:rFonts w:cs="Arial"/>
        <w:sz w:val="18"/>
        <w:szCs w:val="18"/>
      </w:rPr>
      <w:fldChar w:fldCharType="separate"/>
    </w:r>
    <w:r>
      <w:rPr>
        <w:rStyle w:val="Numrodepage"/>
        <w:rFonts w:cs="Arial"/>
        <w:noProof/>
        <w:sz w:val="18"/>
        <w:szCs w:val="18"/>
      </w:rPr>
      <w:t>18</w:t>
    </w:r>
    <w:r w:rsidRPr="00825992">
      <w:rPr>
        <w:rStyle w:val="Numrodepage"/>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E738" w14:textId="77777777" w:rsidR="00B52317" w:rsidRPr="00F51BD6" w:rsidRDefault="00B52317" w:rsidP="00CD07E7">
      <w:pPr>
        <w:spacing w:before="120" w:after="0"/>
      </w:pPr>
      <w:r>
        <w:separator/>
      </w:r>
    </w:p>
  </w:footnote>
  <w:footnote w:type="continuationSeparator" w:id="0">
    <w:p w14:paraId="2E83D070" w14:textId="77777777" w:rsidR="00B52317" w:rsidRDefault="00B52317" w:rsidP="00CD07E7">
      <w:pPr>
        <w:spacing w:before="120" w:after="0"/>
      </w:pPr>
      <w:r>
        <w:continuationSeparator/>
      </w:r>
    </w:p>
  </w:footnote>
  <w:footnote w:type="continuationNotice" w:id="1">
    <w:p w14:paraId="6021E0AC" w14:textId="77777777" w:rsidR="00B52317" w:rsidRPr="00CD07E7" w:rsidRDefault="00B52317" w:rsidP="00CD07E7">
      <w:pPr>
        <w:spacing w:before="12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1D2"/>
    <w:multiLevelType w:val="hybridMultilevel"/>
    <w:tmpl w:val="4754EDD2"/>
    <w:lvl w:ilvl="0" w:tplc="1BC0F1AE">
      <w:start w:val="1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3159CE"/>
    <w:multiLevelType w:val="multilevel"/>
    <w:tmpl w:val="BD1A0BC6"/>
    <w:lvl w:ilvl="0">
      <w:start w:val="1"/>
      <w:numFmt w:val="decimal"/>
      <w:lvlText w:val="%1."/>
      <w:lvlJc w:val="left"/>
      <w:pPr>
        <w:ind w:left="785" w:hanging="360"/>
      </w:p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837A9"/>
    <w:multiLevelType w:val="hybridMultilevel"/>
    <w:tmpl w:val="E144851A"/>
    <w:lvl w:ilvl="0" w:tplc="996A0C4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43271"/>
    <w:multiLevelType w:val="hybridMultilevel"/>
    <w:tmpl w:val="ACB4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2F64A3"/>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9263F3"/>
    <w:multiLevelType w:val="hybridMultilevel"/>
    <w:tmpl w:val="65F62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9C57C8"/>
    <w:multiLevelType w:val="hybridMultilevel"/>
    <w:tmpl w:val="D0363758"/>
    <w:lvl w:ilvl="0" w:tplc="BAF83CC8">
      <w:start w:val="1"/>
      <w:numFmt w:val="bullet"/>
      <w:lvlText w:val="-"/>
      <w:lvlJc w:val="left"/>
      <w:pPr>
        <w:ind w:left="720" w:hanging="360"/>
      </w:pPr>
      <w:rPr>
        <w:rFonts w:ascii="Calibri" w:hAnsi="Calibri" w:hint="default"/>
      </w:rPr>
    </w:lvl>
    <w:lvl w:ilvl="1" w:tplc="23909D9C">
      <w:start w:val="1"/>
      <w:numFmt w:val="bullet"/>
      <w:lvlText w:val="o"/>
      <w:lvlJc w:val="left"/>
      <w:pPr>
        <w:ind w:left="1440" w:hanging="360"/>
      </w:pPr>
      <w:rPr>
        <w:rFonts w:ascii="Courier New" w:hAnsi="Courier New" w:hint="default"/>
      </w:rPr>
    </w:lvl>
    <w:lvl w:ilvl="2" w:tplc="1150820A">
      <w:start w:val="1"/>
      <w:numFmt w:val="bullet"/>
      <w:lvlText w:val=""/>
      <w:lvlJc w:val="left"/>
      <w:pPr>
        <w:ind w:left="2160" w:hanging="360"/>
      </w:pPr>
      <w:rPr>
        <w:rFonts w:ascii="Wingdings" w:hAnsi="Wingdings" w:hint="default"/>
      </w:rPr>
    </w:lvl>
    <w:lvl w:ilvl="3" w:tplc="4308125A">
      <w:start w:val="1"/>
      <w:numFmt w:val="bullet"/>
      <w:lvlText w:val=""/>
      <w:lvlJc w:val="left"/>
      <w:pPr>
        <w:ind w:left="2880" w:hanging="360"/>
      </w:pPr>
      <w:rPr>
        <w:rFonts w:ascii="Symbol" w:hAnsi="Symbol" w:hint="default"/>
      </w:rPr>
    </w:lvl>
    <w:lvl w:ilvl="4" w:tplc="426ED212">
      <w:start w:val="1"/>
      <w:numFmt w:val="bullet"/>
      <w:lvlText w:val="o"/>
      <w:lvlJc w:val="left"/>
      <w:pPr>
        <w:ind w:left="3600" w:hanging="360"/>
      </w:pPr>
      <w:rPr>
        <w:rFonts w:ascii="Courier New" w:hAnsi="Courier New" w:hint="default"/>
      </w:rPr>
    </w:lvl>
    <w:lvl w:ilvl="5" w:tplc="7AC4229E">
      <w:start w:val="1"/>
      <w:numFmt w:val="bullet"/>
      <w:lvlText w:val=""/>
      <w:lvlJc w:val="left"/>
      <w:pPr>
        <w:ind w:left="4320" w:hanging="360"/>
      </w:pPr>
      <w:rPr>
        <w:rFonts w:ascii="Wingdings" w:hAnsi="Wingdings" w:hint="default"/>
      </w:rPr>
    </w:lvl>
    <w:lvl w:ilvl="6" w:tplc="51D013AA">
      <w:start w:val="1"/>
      <w:numFmt w:val="bullet"/>
      <w:lvlText w:val=""/>
      <w:lvlJc w:val="left"/>
      <w:pPr>
        <w:ind w:left="5040" w:hanging="360"/>
      </w:pPr>
      <w:rPr>
        <w:rFonts w:ascii="Symbol" w:hAnsi="Symbol" w:hint="default"/>
      </w:rPr>
    </w:lvl>
    <w:lvl w:ilvl="7" w:tplc="C4B83D6E">
      <w:start w:val="1"/>
      <w:numFmt w:val="bullet"/>
      <w:lvlText w:val="o"/>
      <w:lvlJc w:val="left"/>
      <w:pPr>
        <w:ind w:left="5760" w:hanging="360"/>
      </w:pPr>
      <w:rPr>
        <w:rFonts w:ascii="Courier New" w:hAnsi="Courier New" w:hint="default"/>
      </w:rPr>
    </w:lvl>
    <w:lvl w:ilvl="8" w:tplc="FD2C28A2">
      <w:start w:val="1"/>
      <w:numFmt w:val="bullet"/>
      <w:lvlText w:val=""/>
      <w:lvlJc w:val="left"/>
      <w:pPr>
        <w:ind w:left="6480" w:hanging="360"/>
      </w:pPr>
      <w:rPr>
        <w:rFonts w:ascii="Wingdings" w:hAnsi="Wingdings" w:hint="default"/>
      </w:rPr>
    </w:lvl>
  </w:abstractNum>
  <w:abstractNum w:abstractNumId="8" w15:restartNumberingAfterBreak="0">
    <w:nsid w:val="17BE04A7"/>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4A6280"/>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D85837"/>
    <w:multiLevelType w:val="multilevel"/>
    <w:tmpl w:val="404C21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47C13"/>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15:restartNumberingAfterBreak="0">
    <w:nsid w:val="39373AE0"/>
    <w:multiLevelType w:val="hybridMultilevel"/>
    <w:tmpl w:val="F3E8C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976222"/>
    <w:multiLevelType w:val="hybridMultilevel"/>
    <w:tmpl w:val="117C3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163F7A"/>
    <w:multiLevelType w:val="multilevel"/>
    <w:tmpl w:val="C51432D8"/>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15:restartNumberingAfterBreak="0">
    <w:nsid w:val="3F427500"/>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B273E1"/>
    <w:multiLevelType w:val="hybridMultilevel"/>
    <w:tmpl w:val="78BEA6C0"/>
    <w:lvl w:ilvl="0" w:tplc="07B27E94">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6667891"/>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57657645"/>
    <w:multiLevelType w:val="hybridMultilevel"/>
    <w:tmpl w:val="C1AECAFE"/>
    <w:lvl w:ilvl="0" w:tplc="C47EBD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EB3A41"/>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894C16"/>
    <w:multiLevelType w:val="hybridMultilevel"/>
    <w:tmpl w:val="1F78BB3E"/>
    <w:lvl w:ilvl="0" w:tplc="CDB8C506">
      <w:start w:val="3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C1773E"/>
    <w:multiLevelType w:val="hybridMultilevel"/>
    <w:tmpl w:val="B9B87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62D0FA4"/>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7A6300"/>
    <w:multiLevelType w:val="multilevel"/>
    <w:tmpl w:val="BD1A0BC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F074AE"/>
    <w:multiLevelType w:val="hybridMultilevel"/>
    <w:tmpl w:val="07803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A85060"/>
    <w:multiLevelType w:val="hybridMultilevel"/>
    <w:tmpl w:val="8A1E1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440A76"/>
    <w:multiLevelType w:val="multilevel"/>
    <w:tmpl w:val="50BE0F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1D5F0B"/>
    <w:multiLevelType w:val="hybridMultilevel"/>
    <w:tmpl w:val="9528C548"/>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F0719"/>
    <w:multiLevelType w:val="hybridMultilevel"/>
    <w:tmpl w:val="032C13D0"/>
    <w:lvl w:ilvl="0" w:tplc="61124CD4">
      <w:start w:val="1"/>
      <w:numFmt w:val="bullet"/>
      <w:lvlText w:val="-"/>
      <w:lvlJc w:val="left"/>
      <w:pPr>
        <w:ind w:left="360" w:hanging="360"/>
      </w:pPr>
      <w:rPr>
        <w:rFonts w:ascii="Calibri" w:hAnsi="Calibri" w:hint="default"/>
      </w:rPr>
    </w:lvl>
    <w:lvl w:ilvl="1" w:tplc="BEC4D9E4">
      <w:start w:val="1"/>
      <w:numFmt w:val="bullet"/>
      <w:lvlText w:val="o"/>
      <w:lvlJc w:val="left"/>
      <w:pPr>
        <w:ind w:left="1080" w:hanging="360"/>
      </w:pPr>
      <w:rPr>
        <w:rFonts w:ascii="Courier New" w:hAnsi="Courier New" w:hint="default"/>
      </w:rPr>
    </w:lvl>
    <w:lvl w:ilvl="2" w:tplc="9CD0706A">
      <w:start w:val="1"/>
      <w:numFmt w:val="bullet"/>
      <w:lvlText w:val=""/>
      <w:lvlJc w:val="left"/>
      <w:pPr>
        <w:ind w:left="1800" w:hanging="360"/>
      </w:pPr>
      <w:rPr>
        <w:rFonts w:ascii="Wingdings" w:hAnsi="Wingdings" w:hint="default"/>
      </w:rPr>
    </w:lvl>
    <w:lvl w:ilvl="3" w:tplc="1F9C05E2">
      <w:start w:val="1"/>
      <w:numFmt w:val="bullet"/>
      <w:lvlText w:val=""/>
      <w:lvlJc w:val="left"/>
      <w:pPr>
        <w:ind w:left="2520" w:hanging="360"/>
      </w:pPr>
      <w:rPr>
        <w:rFonts w:ascii="Symbol" w:hAnsi="Symbol" w:hint="default"/>
      </w:rPr>
    </w:lvl>
    <w:lvl w:ilvl="4" w:tplc="E9EE0EA6">
      <w:start w:val="1"/>
      <w:numFmt w:val="bullet"/>
      <w:lvlText w:val="o"/>
      <w:lvlJc w:val="left"/>
      <w:pPr>
        <w:ind w:left="3240" w:hanging="360"/>
      </w:pPr>
      <w:rPr>
        <w:rFonts w:ascii="Courier New" w:hAnsi="Courier New" w:hint="default"/>
      </w:rPr>
    </w:lvl>
    <w:lvl w:ilvl="5" w:tplc="39FA7D5A">
      <w:start w:val="1"/>
      <w:numFmt w:val="bullet"/>
      <w:lvlText w:val=""/>
      <w:lvlJc w:val="left"/>
      <w:pPr>
        <w:ind w:left="3960" w:hanging="360"/>
      </w:pPr>
      <w:rPr>
        <w:rFonts w:ascii="Wingdings" w:hAnsi="Wingdings" w:hint="default"/>
      </w:rPr>
    </w:lvl>
    <w:lvl w:ilvl="6" w:tplc="773A924A">
      <w:start w:val="1"/>
      <w:numFmt w:val="bullet"/>
      <w:lvlText w:val=""/>
      <w:lvlJc w:val="left"/>
      <w:pPr>
        <w:ind w:left="4680" w:hanging="360"/>
      </w:pPr>
      <w:rPr>
        <w:rFonts w:ascii="Symbol" w:hAnsi="Symbol" w:hint="default"/>
      </w:rPr>
    </w:lvl>
    <w:lvl w:ilvl="7" w:tplc="91DC339A">
      <w:start w:val="1"/>
      <w:numFmt w:val="bullet"/>
      <w:lvlText w:val="o"/>
      <w:lvlJc w:val="left"/>
      <w:pPr>
        <w:ind w:left="5400" w:hanging="360"/>
      </w:pPr>
      <w:rPr>
        <w:rFonts w:ascii="Courier New" w:hAnsi="Courier New" w:hint="default"/>
      </w:rPr>
    </w:lvl>
    <w:lvl w:ilvl="8" w:tplc="E5B85512">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31"/>
  </w:num>
  <w:num w:numId="4">
    <w:abstractNumId w:val="33"/>
  </w:num>
  <w:num w:numId="5">
    <w:abstractNumId w:val="10"/>
  </w:num>
  <w:num w:numId="6">
    <w:abstractNumId w:val="5"/>
  </w:num>
  <w:num w:numId="7">
    <w:abstractNumId w:val="22"/>
  </w:num>
  <w:num w:numId="8">
    <w:abstractNumId w:val="14"/>
  </w:num>
  <w:num w:numId="9">
    <w:abstractNumId w:val="21"/>
  </w:num>
  <w:num w:numId="10">
    <w:abstractNumId w:val="17"/>
  </w:num>
  <w:num w:numId="11">
    <w:abstractNumId w:val="13"/>
  </w:num>
  <w:num w:numId="12">
    <w:abstractNumId w:val="15"/>
  </w:num>
  <w:num w:numId="13">
    <w:abstractNumId w:val="1"/>
  </w:num>
  <w:num w:numId="14">
    <w:abstractNumId w:val="1"/>
    <w:lvlOverride w:ilvl="0">
      <w:lvl w:ilvl="0">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rPr>
      </w:lvl>
    </w:lvlOverride>
    <w:lvlOverride w:ilvl="2">
      <w:lvl w:ilvl="2">
        <w:start w:val="1"/>
        <w:numFmt w:val="decimal"/>
        <w:lvlText w:val="%1.%2.%3."/>
        <w:lvlJc w:val="left"/>
        <w:pPr>
          <w:ind w:left="1418" w:hanging="69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3"/>
  </w:num>
  <w:num w:numId="16">
    <w:abstractNumId w:val="0"/>
  </w:num>
  <w:num w:numId="17">
    <w:abstractNumId w:val="29"/>
  </w:num>
  <w:num w:numId="18">
    <w:abstractNumId w:val="12"/>
  </w:num>
  <w:num w:numId="19">
    <w:abstractNumId w:val="8"/>
  </w:num>
  <w:num w:numId="20">
    <w:abstractNumId w:val="19"/>
  </w:num>
  <w:num w:numId="21">
    <w:abstractNumId w:val="25"/>
  </w:num>
  <w:num w:numId="22">
    <w:abstractNumId w:val="5"/>
  </w:num>
  <w:num w:numId="23">
    <w:abstractNumId w:val="24"/>
  </w:num>
  <w:num w:numId="24">
    <w:abstractNumId w:val="18"/>
  </w:num>
  <w:num w:numId="25">
    <w:abstractNumId w:val="32"/>
  </w:num>
  <w:num w:numId="26">
    <w:abstractNumId w:val="20"/>
  </w:num>
  <w:num w:numId="27">
    <w:abstractNumId w:val="6"/>
  </w:num>
  <w:num w:numId="28">
    <w:abstractNumId w:val="2"/>
  </w:num>
  <w:num w:numId="29">
    <w:abstractNumId w:val="16"/>
  </w:num>
  <w:num w:numId="30">
    <w:abstractNumId w:val="5"/>
  </w:num>
  <w:num w:numId="31">
    <w:abstractNumId w:val="5"/>
  </w:num>
  <w:num w:numId="32">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0"/>
  </w:num>
  <w:num w:numId="35">
    <w:abstractNumId w:val="27"/>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
  </w:num>
  <w:num w:numId="39">
    <w:abstractNumId w:val="28"/>
  </w:num>
  <w:num w:numId="40">
    <w:abstractNumId w:val="26"/>
  </w:num>
  <w:num w:numId="41">
    <w:abstractNumId w:val="23"/>
  </w:num>
  <w:num w:numId="42">
    <w:abstractNumId w:val="5"/>
  </w:num>
  <w:num w:numId="43">
    <w:abstractNumId w:val="5"/>
  </w:num>
  <w:num w:numId="44">
    <w:abstractNumId w:val="5"/>
  </w:num>
  <w:num w:numId="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50"/>
    <w:rsid w:val="00001360"/>
    <w:rsid w:val="00010FD7"/>
    <w:rsid w:val="0001112E"/>
    <w:rsid w:val="00012BC8"/>
    <w:rsid w:val="00012E3B"/>
    <w:rsid w:val="00013ACA"/>
    <w:rsid w:val="00016188"/>
    <w:rsid w:val="000170B6"/>
    <w:rsid w:val="000213B0"/>
    <w:rsid w:val="00024313"/>
    <w:rsid w:val="00030AA7"/>
    <w:rsid w:val="00030FD9"/>
    <w:rsid w:val="000345E6"/>
    <w:rsid w:val="00041A18"/>
    <w:rsid w:val="00044CA9"/>
    <w:rsid w:val="0004622B"/>
    <w:rsid w:val="00051257"/>
    <w:rsid w:val="00055BE9"/>
    <w:rsid w:val="0005651F"/>
    <w:rsid w:val="00063568"/>
    <w:rsid w:val="00063D40"/>
    <w:rsid w:val="000657E3"/>
    <w:rsid w:val="000670B8"/>
    <w:rsid w:val="00067793"/>
    <w:rsid w:val="00071647"/>
    <w:rsid w:val="000729BF"/>
    <w:rsid w:val="0008010B"/>
    <w:rsid w:val="00080D4D"/>
    <w:rsid w:val="00080DDC"/>
    <w:rsid w:val="000817B8"/>
    <w:rsid w:val="00082DD7"/>
    <w:rsid w:val="00083CE4"/>
    <w:rsid w:val="0009098B"/>
    <w:rsid w:val="00093A44"/>
    <w:rsid w:val="00094B65"/>
    <w:rsid w:val="00095620"/>
    <w:rsid w:val="0009621A"/>
    <w:rsid w:val="000A0545"/>
    <w:rsid w:val="000A3940"/>
    <w:rsid w:val="000A6856"/>
    <w:rsid w:val="000A77FB"/>
    <w:rsid w:val="000B0999"/>
    <w:rsid w:val="000B0BF0"/>
    <w:rsid w:val="000B6D45"/>
    <w:rsid w:val="000B70AC"/>
    <w:rsid w:val="000C028F"/>
    <w:rsid w:val="000C1284"/>
    <w:rsid w:val="000C1C07"/>
    <w:rsid w:val="000C3247"/>
    <w:rsid w:val="000C4D1C"/>
    <w:rsid w:val="000D1710"/>
    <w:rsid w:val="000D4046"/>
    <w:rsid w:val="000D43BB"/>
    <w:rsid w:val="000E0FA4"/>
    <w:rsid w:val="000E3E4D"/>
    <w:rsid w:val="000E42F5"/>
    <w:rsid w:val="000E56C0"/>
    <w:rsid w:val="000F0594"/>
    <w:rsid w:val="000F0CA8"/>
    <w:rsid w:val="000F24F5"/>
    <w:rsid w:val="000F2ED9"/>
    <w:rsid w:val="000F3DE9"/>
    <w:rsid w:val="000F5C61"/>
    <w:rsid w:val="000F60EC"/>
    <w:rsid w:val="000F7195"/>
    <w:rsid w:val="001006CA"/>
    <w:rsid w:val="00100F8B"/>
    <w:rsid w:val="00102172"/>
    <w:rsid w:val="00103A11"/>
    <w:rsid w:val="00110449"/>
    <w:rsid w:val="00110652"/>
    <w:rsid w:val="00115BEA"/>
    <w:rsid w:val="00116511"/>
    <w:rsid w:val="00122AFC"/>
    <w:rsid w:val="0012399E"/>
    <w:rsid w:val="00123A76"/>
    <w:rsid w:val="0012581B"/>
    <w:rsid w:val="00136349"/>
    <w:rsid w:val="00141059"/>
    <w:rsid w:val="00141B90"/>
    <w:rsid w:val="00142CD5"/>
    <w:rsid w:val="00143FCE"/>
    <w:rsid w:val="001463A0"/>
    <w:rsid w:val="0014703E"/>
    <w:rsid w:val="001503CA"/>
    <w:rsid w:val="00150719"/>
    <w:rsid w:val="001526A2"/>
    <w:rsid w:val="00154F16"/>
    <w:rsid w:val="00156314"/>
    <w:rsid w:val="00156A42"/>
    <w:rsid w:val="00157BDD"/>
    <w:rsid w:val="00157DB9"/>
    <w:rsid w:val="0016342D"/>
    <w:rsid w:val="00165B6E"/>
    <w:rsid w:val="00166DAB"/>
    <w:rsid w:val="00172B28"/>
    <w:rsid w:val="00173CC3"/>
    <w:rsid w:val="0017450A"/>
    <w:rsid w:val="00181B7F"/>
    <w:rsid w:val="001820FC"/>
    <w:rsid w:val="00183FE0"/>
    <w:rsid w:val="0018553F"/>
    <w:rsid w:val="00194470"/>
    <w:rsid w:val="00195CBF"/>
    <w:rsid w:val="00196BF0"/>
    <w:rsid w:val="001974A2"/>
    <w:rsid w:val="001A0141"/>
    <w:rsid w:val="001A01CA"/>
    <w:rsid w:val="001A3BA7"/>
    <w:rsid w:val="001A47A2"/>
    <w:rsid w:val="001B0232"/>
    <w:rsid w:val="001B0583"/>
    <w:rsid w:val="001B74C2"/>
    <w:rsid w:val="001B7D49"/>
    <w:rsid w:val="001C017B"/>
    <w:rsid w:val="001C0A68"/>
    <w:rsid w:val="001C2BED"/>
    <w:rsid w:val="001C30A8"/>
    <w:rsid w:val="001C65FE"/>
    <w:rsid w:val="001C7406"/>
    <w:rsid w:val="001D0191"/>
    <w:rsid w:val="001D05E0"/>
    <w:rsid w:val="001D440C"/>
    <w:rsid w:val="001E108D"/>
    <w:rsid w:val="001E191C"/>
    <w:rsid w:val="001E3153"/>
    <w:rsid w:val="001E3513"/>
    <w:rsid w:val="001E6253"/>
    <w:rsid w:val="001F2FF3"/>
    <w:rsid w:val="001F48DF"/>
    <w:rsid w:val="0020079A"/>
    <w:rsid w:val="00202085"/>
    <w:rsid w:val="00202825"/>
    <w:rsid w:val="002031DF"/>
    <w:rsid w:val="00203663"/>
    <w:rsid w:val="0020378F"/>
    <w:rsid w:val="00210248"/>
    <w:rsid w:val="00212428"/>
    <w:rsid w:val="00212D0F"/>
    <w:rsid w:val="0021468E"/>
    <w:rsid w:val="00214F08"/>
    <w:rsid w:val="00215A55"/>
    <w:rsid w:val="00221F20"/>
    <w:rsid w:val="00222E07"/>
    <w:rsid w:val="00222F9E"/>
    <w:rsid w:val="0022310C"/>
    <w:rsid w:val="002252F9"/>
    <w:rsid w:val="0022678B"/>
    <w:rsid w:val="0022712F"/>
    <w:rsid w:val="002302A9"/>
    <w:rsid w:val="00231627"/>
    <w:rsid w:val="00231A0F"/>
    <w:rsid w:val="00234215"/>
    <w:rsid w:val="00244B90"/>
    <w:rsid w:val="0025067E"/>
    <w:rsid w:val="00250684"/>
    <w:rsid w:val="00251743"/>
    <w:rsid w:val="002563BD"/>
    <w:rsid w:val="00256735"/>
    <w:rsid w:val="00256E54"/>
    <w:rsid w:val="00261512"/>
    <w:rsid w:val="00263FFB"/>
    <w:rsid w:val="00265F50"/>
    <w:rsid w:val="00266B0B"/>
    <w:rsid w:val="00271746"/>
    <w:rsid w:val="00271E4B"/>
    <w:rsid w:val="002721C9"/>
    <w:rsid w:val="002725FD"/>
    <w:rsid w:val="00273856"/>
    <w:rsid w:val="002743DF"/>
    <w:rsid w:val="00274C6A"/>
    <w:rsid w:val="00274D01"/>
    <w:rsid w:val="00274F84"/>
    <w:rsid w:val="0027787F"/>
    <w:rsid w:val="0028060B"/>
    <w:rsid w:val="002811B0"/>
    <w:rsid w:val="0028120C"/>
    <w:rsid w:val="00282A5E"/>
    <w:rsid w:val="00283417"/>
    <w:rsid w:val="002846D4"/>
    <w:rsid w:val="00295827"/>
    <w:rsid w:val="00295F16"/>
    <w:rsid w:val="00296C44"/>
    <w:rsid w:val="00297BF0"/>
    <w:rsid w:val="002A033F"/>
    <w:rsid w:val="002B1189"/>
    <w:rsid w:val="002B4E68"/>
    <w:rsid w:val="002C0912"/>
    <w:rsid w:val="002C402F"/>
    <w:rsid w:val="002C530F"/>
    <w:rsid w:val="002C6DC3"/>
    <w:rsid w:val="002C760E"/>
    <w:rsid w:val="002D0D72"/>
    <w:rsid w:val="002D0EB6"/>
    <w:rsid w:val="002D1FA9"/>
    <w:rsid w:val="002D283F"/>
    <w:rsid w:val="002D3A02"/>
    <w:rsid w:val="002D50A3"/>
    <w:rsid w:val="002D752D"/>
    <w:rsid w:val="002D768B"/>
    <w:rsid w:val="002E04EC"/>
    <w:rsid w:val="002E09FD"/>
    <w:rsid w:val="002E10E3"/>
    <w:rsid w:val="002E52C1"/>
    <w:rsid w:val="002F2B66"/>
    <w:rsid w:val="002F3C7C"/>
    <w:rsid w:val="002F6203"/>
    <w:rsid w:val="002F70E6"/>
    <w:rsid w:val="003007C0"/>
    <w:rsid w:val="00302D09"/>
    <w:rsid w:val="00303A62"/>
    <w:rsid w:val="00304B60"/>
    <w:rsid w:val="00305D8F"/>
    <w:rsid w:val="00307A79"/>
    <w:rsid w:val="00310596"/>
    <w:rsid w:val="00315CB3"/>
    <w:rsid w:val="003204D5"/>
    <w:rsid w:val="00320ED0"/>
    <w:rsid w:val="00322E6A"/>
    <w:rsid w:val="00325B83"/>
    <w:rsid w:val="00327D2A"/>
    <w:rsid w:val="003303AE"/>
    <w:rsid w:val="00330EEB"/>
    <w:rsid w:val="00330F07"/>
    <w:rsid w:val="003314A0"/>
    <w:rsid w:val="003329AB"/>
    <w:rsid w:val="003371D3"/>
    <w:rsid w:val="00340D24"/>
    <w:rsid w:val="003458C4"/>
    <w:rsid w:val="003460C1"/>
    <w:rsid w:val="0035013D"/>
    <w:rsid w:val="003517E9"/>
    <w:rsid w:val="003520FB"/>
    <w:rsid w:val="0035257E"/>
    <w:rsid w:val="00354146"/>
    <w:rsid w:val="00354F5C"/>
    <w:rsid w:val="00356D8E"/>
    <w:rsid w:val="00357EE2"/>
    <w:rsid w:val="003621D1"/>
    <w:rsid w:val="003728C9"/>
    <w:rsid w:val="00376059"/>
    <w:rsid w:val="00376A0D"/>
    <w:rsid w:val="00376EBD"/>
    <w:rsid w:val="00381169"/>
    <w:rsid w:val="00381559"/>
    <w:rsid w:val="0038287C"/>
    <w:rsid w:val="0038358E"/>
    <w:rsid w:val="003836B9"/>
    <w:rsid w:val="00384F98"/>
    <w:rsid w:val="00385A7D"/>
    <w:rsid w:val="00387DDE"/>
    <w:rsid w:val="00391A01"/>
    <w:rsid w:val="003921FE"/>
    <w:rsid w:val="00395E38"/>
    <w:rsid w:val="00396895"/>
    <w:rsid w:val="00397C3E"/>
    <w:rsid w:val="003A0EB5"/>
    <w:rsid w:val="003A1920"/>
    <w:rsid w:val="003A510F"/>
    <w:rsid w:val="003A5711"/>
    <w:rsid w:val="003A7424"/>
    <w:rsid w:val="003B165F"/>
    <w:rsid w:val="003B3F75"/>
    <w:rsid w:val="003B4CA0"/>
    <w:rsid w:val="003B535D"/>
    <w:rsid w:val="003B7061"/>
    <w:rsid w:val="003B79F1"/>
    <w:rsid w:val="003C0499"/>
    <w:rsid w:val="003C31C5"/>
    <w:rsid w:val="003C4F93"/>
    <w:rsid w:val="003C64D9"/>
    <w:rsid w:val="003D48F5"/>
    <w:rsid w:val="003D602C"/>
    <w:rsid w:val="003D766B"/>
    <w:rsid w:val="003E0002"/>
    <w:rsid w:val="003E2623"/>
    <w:rsid w:val="003E2E42"/>
    <w:rsid w:val="003E3FD9"/>
    <w:rsid w:val="003E4ACE"/>
    <w:rsid w:val="003E70E0"/>
    <w:rsid w:val="003F0B91"/>
    <w:rsid w:val="003F22B9"/>
    <w:rsid w:val="003F2BE9"/>
    <w:rsid w:val="003F5F7C"/>
    <w:rsid w:val="00400345"/>
    <w:rsid w:val="004014CC"/>
    <w:rsid w:val="00401F10"/>
    <w:rsid w:val="00403CE6"/>
    <w:rsid w:val="0040506C"/>
    <w:rsid w:val="00406BBF"/>
    <w:rsid w:val="00406CC5"/>
    <w:rsid w:val="004079E6"/>
    <w:rsid w:val="00407B12"/>
    <w:rsid w:val="004110CA"/>
    <w:rsid w:val="0041160E"/>
    <w:rsid w:val="0041283D"/>
    <w:rsid w:val="00413E46"/>
    <w:rsid w:val="00416A5C"/>
    <w:rsid w:val="0042734E"/>
    <w:rsid w:val="0042761F"/>
    <w:rsid w:val="00430B7B"/>
    <w:rsid w:val="00431162"/>
    <w:rsid w:val="004346FC"/>
    <w:rsid w:val="004352D1"/>
    <w:rsid w:val="00436492"/>
    <w:rsid w:val="004368C6"/>
    <w:rsid w:val="004412F1"/>
    <w:rsid w:val="00441EE0"/>
    <w:rsid w:val="00443482"/>
    <w:rsid w:val="00446DB7"/>
    <w:rsid w:val="00450308"/>
    <w:rsid w:val="00452745"/>
    <w:rsid w:val="00452C32"/>
    <w:rsid w:val="00452F41"/>
    <w:rsid w:val="004567F3"/>
    <w:rsid w:val="00457AD1"/>
    <w:rsid w:val="0046032E"/>
    <w:rsid w:val="00463FC8"/>
    <w:rsid w:val="0046427F"/>
    <w:rsid w:val="004679D2"/>
    <w:rsid w:val="004722F6"/>
    <w:rsid w:val="004733D9"/>
    <w:rsid w:val="00475BAF"/>
    <w:rsid w:val="0048418F"/>
    <w:rsid w:val="004845DD"/>
    <w:rsid w:val="00485665"/>
    <w:rsid w:val="0048781B"/>
    <w:rsid w:val="00491977"/>
    <w:rsid w:val="00496E9E"/>
    <w:rsid w:val="004A1329"/>
    <w:rsid w:val="004A3570"/>
    <w:rsid w:val="004A40C1"/>
    <w:rsid w:val="004B094F"/>
    <w:rsid w:val="004B0ED4"/>
    <w:rsid w:val="004B448B"/>
    <w:rsid w:val="004B511D"/>
    <w:rsid w:val="004C14D3"/>
    <w:rsid w:val="004C16A7"/>
    <w:rsid w:val="004C1A87"/>
    <w:rsid w:val="004C3B5D"/>
    <w:rsid w:val="004C4A2E"/>
    <w:rsid w:val="004D4CA5"/>
    <w:rsid w:val="004E057E"/>
    <w:rsid w:val="004E44C8"/>
    <w:rsid w:val="004E53BE"/>
    <w:rsid w:val="004E7F82"/>
    <w:rsid w:val="004F250F"/>
    <w:rsid w:val="004F3EA9"/>
    <w:rsid w:val="0050150F"/>
    <w:rsid w:val="005017DA"/>
    <w:rsid w:val="00501992"/>
    <w:rsid w:val="005026AC"/>
    <w:rsid w:val="0050552E"/>
    <w:rsid w:val="00510449"/>
    <w:rsid w:val="00510AE7"/>
    <w:rsid w:val="00510DFC"/>
    <w:rsid w:val="005119F2"/>
    <w:rsid w:val="0051250B"/>
    <w:rsid w:val="005140DF"/>
    <w:rsid w:val="005149D0"/>
    <w:rsid w:val="00515827"/>
    <w:rsid w:val="00516D87"/>
    <w:rsid w:val="005178C8"/>
    <w:rsid w:val="00520EFD"/>
    <w:rsid w:val="00523370"/>
    <w:rsid w:val="00527FAE"/>
    <w:rsid w:val="0053062A"/>
    <w:rsid w:val="00530FBC"/>
    <w:rsid w:val="00534D0F"/>
    <w:rsid w:val="00535050"/>
    <w:rsid w:val="00536AF5"/>
    <w:rsid w:val="00536F3C"/>
    <w:rsid w:val="00541AEA"/>
    <w:rsid w:val="00542199"/>
    <w:rsid w:val="005423B9"/>
    <w:rsid w:val="0054260E"/>
    <w:rsid w:val="005432BC"/>
    <w:rsid w:val="00544025"/>
    <w:rsid w:val="00546783"/>
    <w:rsid w:val="0055051E"/>
    <w:rsid w:val="00550C67"/>
    <w:rsid w:val="00550D79"/>
    <w:rsid w:val="00553DF0"/>
    <w:rsid w:val="005559AC"/>
    <w:rsid w:val="00555A15"/>
    <w:rsid w:val="00555FB3"/>
    <w:rsid w:val="00557B5A"/>
    <w:rsid w:val="005611D0"/>
    <w:rsid w:val="00562BF2"/>
    <w:rsid w:val="005653D3"/>
    <w:rsid w:val="00566933"/>
    <w:rsid w:val="00566BD4"/>
    <w:rsid w:val="00573B03"/>
    <w:rsid w:val="00576411"/>
    <w:rsid w:val="00576943"/>
    <w:rsid w:val="00577CAF"/>
    <w:rsid w:val="00580223"/>
    <w:rsid w:val="00581B3F"/>
    <w:rsid w:val="0058422E"/>
    <w:rsid w:val="00584AB6"/>
    <w:rsid w:val="00592D46"/>
    <w:rsid w:val="00592DC7"/>
    <w:rsid w:val="00594186"/>
    <w:rsid w:val="005A03DB"/>
    <w:rsid w:val="005A05D1"/>
    <w:rsid w:val="005A0C8D"/>
    <w:rsid w:val="005A0DA4"/>
    <w:rsid w:val="005A1286"/>
    <w:rsid w:val="005A16C2"/>
    <w:rsid w:val="005A31C7"/>
    <w:rsid w:val="005A53B8"/>
    <w:rsid w:val="005A5E88"/>
    <w:rsid w:val="005B03CB"/>
    <w:rsid w:val="005B10E9"/>
    <w:rsid w:val="005B202B"/>
    <w:rsid w:val="005B54F4"/>
    <w:rsid w:val="005B64B8"/>
    <w:rsid w:val="005B670A"/>
    <w:rsid w:val="005B72C3"/>
    <w:rsid w:val="005C056A"/>
    <w:rsid w:val="005C10EB"/>
    <w:rsid w:val="005C2301"/>
    <w:rsid w:val="005C2617"/>
    <w:rsid w:val="005C5074"/>
    <w:rsid w:val="005C5A96"/>
    <w:rsid w:val="005C75DC"/>
    <w:rsid w:val="005D01A4"/>
    <w:rsid w:val="005D2785"/>
    <w:rsid w:val="005D321A"/>
    <w:rsid w:val="005D371D"/>
    <w:rsid w:val="005E034B"/>
    <w:rsid w:val="005E2C54"/>
    <w:rsid w:val="005E391C"/>
    <w:rsid w:val="005E47F8"/>
    <w:rsid w:val="005E7495"/>
    <w:rsid w:val="005F0DC2"/>
    <w:rsid w:val="005F7E17"/>
    <w:rsid w:val="0060027C"/>
    <w:rsid w:val="00601D4B"/>
    <w:rsid w:val="006033C3"/>
    <w:rsid w:val="006034E7"/>
    <w:rsid w:val="00603ECC"/>
    <w:rsid w:val="006100A2"/>
    <w:rsid w:val="00610E47"/>
    <w:rsid w:val="00616505"/>
    <w:rsid w:val="00620D02"/>
    <w:rsid w:val="00621C12"/>
    <w:rsid w:val="00623E18"/>
    <w:rsid w:val="00625C5D"/>
    <w:rsid w:val="00635A22"/>
    <w:rsid w:val="00636260"/>
    <w:rsid w:val="00642083"/>
    <w:rsid w:val="00643071"/>
    <w:rsid w:val="006432EB"/>
    <w:rsid w:val="00645D38"/>
    <w:rsid w:val="006529AD"/>
    <w:rsid w:val="00652EAA"/>
    <w:rsid w:val="0065550D"/>
    <w:rsid w:val="00655E4B"/>
    <w:rsid w:val="006635C9"/>
    <w:rsid w:val="00664295"/>
    <w:rsid w:val="00665364"/>
    <w:rsid w:val="00665B17"/>
    <w:rsid w:val="00666FD6"/>
    <w:rsid w:val="00667424"/>
    <w:rsid w:val="00667B35"/>
    <w:rsid w:val="006702C1"/>
    <w:rsid w:val="006713EB"/>
    <w:rsid w:val="00671603"/>
    <w:rsid w:val="00671D55"/>
    <w:rsid w:val="00673A9B"/>
    <w:rsid w:val="00676B45"/>
    <w:rsid w:val="00676C97"/>
    <w:rsid w:val="00680E94"/>
    <w:rsid w:val="00682604"/>
    <w:rsid w:val="00682BD8"/>
    <w:rsid w:val="00682EA0"/>
    <w:rsid w:val="00685C1D"/>
    <w:rsid w:val="00686F42"/>
    <w:rsid w:val="006876A8"/>
    <w:rsid w:val="006905FD"/>
    <w:rsid w:val="00691200"/>
    <w:rsid w:val="006937A7"/>
    <w:rsid w:val="00697BE8"/>
    <w:rsid w:val="006A01B9"/>
    <w:rsid w:val="006A03A5"/>
    <w:rsid w:val="006A3B77"/>
    <w:rsid w:val="006A3DE2"/>
    <w:rsid w:val="006A4923"/>
    <w:rsid w:val="006A49E3"/>
    <w:rsid w:val="006A4D98"/>
    <w:rsid w:val="006A5188"/>
    <w:rsid w:val="006B1EFD"/>
    <w:rsid w:val="006B3DB4"/>
    <w:rsid w:val="006B4EE7"/>
    <w:rsid w:val="006C132A"/>
    <w:rsid w:val="006C14E4"/>
    <w:rsid w:val="006C1992"/>
    <w:rsid w:val="006C32A3"/>
    <w:rsid w:val="006C4571"/>
    <w:rsid w:val="006C5E90"/>
    <w:rsid w:val="006C6DA8"/>
    <w:rsid w:val="006C6E60"/>
    <w:rsid w:val="006C7F61"/>
    <w:rsid w:val="006D0BBF"/>
    <w:rsid w:val="006D3921"/>
    <w:rsid w:val="006D407F"/>
    <w:rsid w:val="006E06D7"/>
    <w:rsid w:val="006E0D0C"/>
    <w:rsid w:val="006E166F"/>
    <w:rsid w:val="006E3364"/>
    <w:rsid w:val="006E5580"/>
    <w:rsid w:val="006F0442"/>
    <w:rsid w:val="006F2A44"/>
    <w:rsid w:val="006F69A1"/>
    <w:rsid w:val="006F753B"/>
    <w:rsid w:val="007007B6"/>
    <w:rsid w:val="00700E0C"/>
    <w:rsid w:val="00703459"/>
    <w:rsid w:val="00712C73"/>
    <w:rsid w:val="007131B4"/>
    <w:rsid w:val="00714F0F"/>
    <w:rsid w:val="00715556"/>
    <w:rsid w:val="007160BE"/>
    <w:rsid w:val="00722F65"/>
    <w:rsid w:val="007257CD"/>
    <w:rsid w:val="00727F8F"/>
    <w:rsid w:val="00730248"/>
    <w:rsid w:val="007320D3"/>
    <w:rsid w:val="00734A12"/>
    <w:rsid w:val="00734A4F"/>
    <w:rsid w:val="0073551F"/>
    <w:rsid w:val="00736B6E"/>
    <w:rsid w:val="007414C6"/>
    <w:rsid w:val="00741A9F"/>
    <w:rsid w:val="00743C35"/>
    <w:rsid w:val="007450AB"/>
    <w:rsid w:val="00745EBE"/>
    <w:rsid w:val="0075034F"/>
    <w:rsid w:val="007559E7"/>
    <w:rsid w:val="00757A50"/>
    <w:rsid w:val="00762BCC"/>
    <w:rsid w:val="007636FE"/>
    <w:rsid w:val="00763BA3"/>
    <w:rsid w:val="00765B66"/>
    <w:rsid w:val="00767BB2"/>
    <w:rsid w:val="00767D82"/>
    <w:rsid w:val="0077159C"/>
    <w:rsid w:val="0077291F"/>
    <w:rsid w:val="007734BE"/>
    <w:rsid w:val="00776D23"/>
    <w:rsid w:val="00780376"/>
    <w:rsid w:val="00780EE3"/>
    <w:rsid w:val="00783D28"/>
    <w:rsid w:val="007849E6"/>
    <w:rsid w:val="00790335"/>
    <w:rsid w:val="00791AAC"/>
    <w:rsid w:val="00794DA0"/>
    <w:rsid w:val="0079679E"/>
    <w:rsid w:val="00797D4C"/>
    <w:rsid w:val="00797DEE"/>
    <w:rsid w:val="007A47DE"/>
    <w:rsid w:val="007A7876"/>
    <w:rsid w:val="007A7F6B"/>
    <w:rsid w:val="007B1329"/>
    <w:rsid w:val="007B4F69"/>
    <w:rsid w:val="007B68DC"/>
    <w:rsid w:val="007C0E7E"/>
    <w:rsid w:val="007C23C9"/>
    <w:rsid w:val="007C4098"/>
    <w:rsid w:val="007D17C5"/>
    <w:rsid w:val="007D3681"/>
    <w:rsid w:val="007D52EC"/>
    <w:rsid w:val="007E1A57"/>
    <w:rsid w:val="007E517B"/>
    <w:rsid w:val="007F001F"/>
    <w:rsid w:val="007F1499"/>
    <w:rsid w:val="007F1CEE"/>
    <w:rsid w:val="007F3B7F"/>
    <w:rsid w:val="007F462E"/>
    <w:rsid w:val="007F4882"/>
    <w:rsid w:val="007F4B04"/>
    <w:rsid w:val="007F6E95"/>
    <w:rsid w:val="00800064"/>
    <w:rsid w:val="00801B0B"/>
    <w:rsid w:val="00802189"/>
    <w:rsid w:val="00804758"/>
    <w:rsid w:val="00805146"/>
    <w:rsid w:val="00807C77"/>
    <w:rsid w:val="0081027C"/>
    <w:rsid w:val="008123FD"/>
    <w:rsid w:val="00815613"/>
    <w:rsid w:val="0081771B"/>
    <w:rsid w:val="008216FD"/>
    <w:rsid w:val="00825A81"/>
    <w:rsid w:val="0083015E"/>
    <w:rsid w:val="00834823"/>
    <w:rsid w:val="00837537"/>
    <w:rsid w:val="008421FA"/>
    <w:rsid w:val="00842766"/>
    <w:rsid w:val="008437EF"/>
    <w:rsid w:val="00844844"/>
    <w:rsid w:val="00850877"/>
    <w:rsid w:val="00851D7A"/>
    <w:rsid w:val="00851DEB"/>
    <w:rsid w:val="00854DEF"/>
    <w:rsid w:val="00854EBF"/>
    <w:rsid w:val="00855BFC"/>
    <w:rsid w:val="0085773B"/>
    <w:rsid w:val="0086094D"/>
    <w:rsid w:val="0086118A"/>
    <w:rsid w:val="00862160"/>
    <w:rsid w:val="00862B3D"/>
    <w:rsid w:val="0086731C"/>
    <w:rsid w:val="00870AED"/>
    <w:rsid w:val="00870F0C"/>
    <w:rsid w:val="008712ED"/>
    <w:rsid w:val="00872382"/>
    <w:rsid w:val="0087385D"/>
    <w:rsid w:val="0087415D"/>
    <w:rsid w:val="00875694"/>
    <w:rsid w:val="00877A72"/>
    <w:rsid w:val="00886906"/>
    <w:rsid w:val="00886AD8"/>
    <w:rsid w:val="008878E1"/>
    <w:rsid w:val="00890A11"/>
    <w:rsid w:val="00891269"/>
    <w:rsid w:val="008912FE"/>
    <w:rsid w:val="00891CC9"/>
    <w:rsid w:val="00892E77"/>
    <w:rsid w:val="00894EC7"/>
    <w:rsid w:val="008A10BF"/>
    <w:rsid w:val="008A245D"/>
    <w:rsid w:val="008A264A"/>
    <w:rsid w:val="008A3B86"/>
    <w:rsid w:val="008A4205"/>
    <w:rsid w:val="008A50BF"/>
    <w:rsid w:val="008A54FC"/>
    <w:rsid w:val="008B0493"/>
    <w:rsid w:val="008B1F33"/>
    <w:rsid w:val="008B3879"/>
    <w:rsid w:val="008B3B9B"/>
    <w:rsid w:val="008B3EF8"/>
    <w:rsid w:val="008B505D"/>
    <w:rsid w:val="008B537B"/>
    <w:rsid w:val="008B70CD"/>
    <w:rsid w:val="008B7744"/>
    <w:rsid w:val="008B7E1F"/>
    <w:rsid w:val="008C32C8"/>
    <w:rsid w:val="008C5CB7"/>
    <w:rsid w:val="008D141C"/>
    <w:rsid w:val="008D1F9D"/>
    <w:rsid w:val="008D2C13"/>
    <w:rsid w:val="008D5498"/>
    <w:rsid w:val="008E0637"/>
    <w:rsid w:val="008E2DC8"/>
    <w:rsid w:val="008E6109"/>
    <w:rsid w:val="008F06BD"/>
    <w:rsid w:val="008F077C"/>
    <w:rsid w:val="008F20C7"/>
    <w:rsid w:val="008F267B"/>
    <w:rsid w:val="008F2A4A"/>
    <w:rsid w:val="008F47AB"/>
    <w:rsid w:val="00900C62"/>
    <w:rsid w:val="00900E83"/>
    <w:rsid w:val="00907885"/>
    <w:rsid w:val="00907A34"/>
    <w:rsid w:val="009149E5"/>
    <w:rsid w:val="00916219"/>
    <w:rsid w:val="00916B29"/>
    <w:rsid w:val="009170EA"/>
    <w:rsid w:val="0092076F"/>
    <w:rsid w:val="0092708E"/>
    <w:rsid w:val="00930439"/>
    <w:rsid w:val="009346BD"/>
    <w:rsid w:val="00937668"/>
    <w:rsid w:val="00937AEB"/>
    <w:rsid w:val="00941F48"/>
    <w:rsid w:val="00944796"/>
    <w:rsid w:val="00944E6F"/>
    <w:rsid w:val="009451D1"/>
    <w:rsid w:val="00947601"/>
    <w:rsid w:val="00951218"/>
    <w:rsid w:val="00951F25"/>
    <w:rsid w:val="0095350A"/>
    <w:rsid w:val="0095423F"/>
    <w:rsid w:val="0095610D"/>
    <w:rsid w:val="009562CD"/>
    <w:rsid w:val="00956979"/>
    <w:rsid w:val="00956F0C"/>
    <w:rsid w:val="009662E3"/>
    <w:rsid w:val="00966DD9"/>
    <w:rsid w:val="0097709C"/>
    <w:rsid w:val="00977DAF"/>
    <w:rsid w:val="00980E51"/>
    <w:rsid w:val="0098221E"/>
    <w:rsid w:val="009857B0"/>
    <w:rsid w:val="00986677"/>
    <w:rsid w:val="00987865"/>
    <w:rsid w:val="0099421C"/>
    <w:rsid w:val="0099628A"/>
    <w:rsid w:val="009A0E41"/>
    <w:rsid w:val="009A0FC5"/>
    <w:rsid w:val="009A2F3A"/>
    <w:rsid w:val="009A7A45"/>
    <w:rsid w:val="009B6B84"/>
    <w:rsid w:val="009C3803"/>
    <w:rsid w:val="009C725F"/>
    <w:rsid w:val="009D2C13"/>
    <w:rsid w:val="009D3BA5"/>
    <w:rsid w:val="009D4BA1"/>
    <w:rsid w:val="009D6DF3"/>
    <w:rsid w:val="009D7D5A"/>
    <w:rsid w:val="009E1348"/>
    <w:rsid w:val="009E1A5E"/>
    <w:rsid w:val="009E1BD0"/>
    <w:rsid w:val="009E2F9E"/>
    <w:rsid w:val="009E47EB"/>
    <w:rsid w:val="009E5ADF"/>
    <w:rsid w:val="009F0D1A"/>
    <w:rsid w:val="009F3088"/>
    <w:rsid w:val="009F3A37"/>
    <w:rsid w:val="009F4C7D"/>
    <w:rsid w:val="009F6EA2"/>
    <w:rsid w:val="00A02042"/>
    <w:rsid w:val="00A02090"/>
    <w:rsid w:val="00A02727"/>
    <w:rsid w:val="00A03731"/>
    <w:rsid w:val="00A03D71"/>
    <w:rsid w:val="00A061CE"/>
    <w:rsid w:val="00A06BD0"/>
    <w:rsid w:val="00A076B5"/>
    <w:rsid w:val="00A13AAA"/>
    <w:rsid w:val="00A175F3"/>
    <w:rsid w:val="00A17F69"/>
    <w:rsid w:val="00A21187"/>
    <w:rsid w:val="00A21D5C"/>
    <w:rsid w:val="00A220DB"/>
    <w:rsid w:val="00A22353"/>
    <w:rsid w:val="00A22E8E"/>
    <w:rsid w:val="00A23870"/>
    <w:rsid w:val="00A25363"/>
    <w:rsid w:val="00A255E2"/>
    <w:rsid w:val="00A26340"/>
    <w:rsid w:val="00A274DB"/>
    <w:rsid w:val="00A35FD5"/>
    <w:rsid w:val="00A3719E"/>
    <w:rsid w:val="00A402FC"/>
    <w:rsid w:val="00A41522"/>
    <w:rsid w:val="00A41E1E"/>
    <w:rsid w:val="00A41F7F"/>
    <w:rsid w:val="00A43D66"/>
    <w:rsid w:val="00A45270"/>
    <w:rsid w:val="00A46429"/>
    <w:rsid w:val="00A54560"/>
    <w:rsid w:val="00A55AEE"/>
    <w:rsid w:val="00A56183"/>
    <w:rsid w:val="00A56F3A"/>
    <w:rsid w:val="00A626F2"/>
    <w:rsid w:val="00A628B4"/>
    <w:rsid w:val="00A6307F"/>
    <w:rsid w:val="00A6399E"/>
    <w:rsid w:val="00A6411D"/>
    <w:rsid w:val="00A673EB"/>
    <w:rsid w:val="00A7316A"/>
    <w:rsid w:val="00A73298"/>
    <w:rsid w:val="00A751C0"/>
    <w:rsid w:val="00A757BF"/>
    <w:rsid w:val="00A75EE7"/>
    <w:rsid w:val="00A774F4"/>
    <w:rsid w:val="00A84ECA"/>
    <w:rsid w:val="00A91496"/>
    <w:rsid w:val="00A916E0"/>
    <w:rsid w:val="00A91941"/>
    <w:rsid w:val="00A91A11"/>
    <w:rsid w:val="00A922DC"/>
    <w:rsid w:val="00A93E47"/>
    <w:rsid w:val="00A95ACB"/>
    <w:rsid w:val="00A97942"/>
    <w:rsid w:val="00AA079B"/>
    <w:rsid w:val="00AA086A"/>
    <w:rsid w:val="00AA5144"/>
    <w:rsid w:val="00AB0E00"/>
    <w:rsid w:val="00AC0BB3"/>
    <w:rsid w:val="00AC0EA5"/>
    <w:rsid w:val="00AC1CBC"/>
    <w:rsid w:val="00AC2686"/>
    <w:rsid w:val="00AC4DBB"/>
    <w:rsid w:val="00AD0B00"/>
    <w:rsid w:val="00AD1BE1"/>
    <w:rsid w:val="00AD54E6"/>
    <w:rsid w:val="00AD60DC"/>
    <w:rsid w:val="00AD631B"/>
    <w:rsid w:val="00AD7257"/>
    <w:rsid w:val="00AE3481"/>
    <w:rsid w:val="00AE3AFD"/>
    <w:rsid w:val="00AE6619"/>
    <w:rsid w:val="00AE6790"/>
    <w:rsid w:val="00AE79E4"/>
    <w:rsid w:val="00AF0889"/>
    <w:rsid w:val="00AF2D0C"/>
    <w:rsid w:val="00AF4189"/>
    <w:rsid w:val="00AF4C0E"/>
    <w:rsid w:val="00B011AC"/>
    <w:rsid w:val="00B0421F"/>
    <w:rsid w:val="00B04AC4"/>
    <w:rsid w:val="00B0646F"/>
    <w:rsid w:val="00B06BA5"/>
    <w:rsid w:val="00B1172F"/>
    <w:rsid w:val="00B12F9A"/>
    <w:rsid w:val="00B14E5E"/>
    <w:rsid w:val="00B17D86"/>
    <w:rsid w:val="00B25910"/>
    <w:rsid w:val="00B26973"/>
    <w:rsid w:val="00B30D3B"/>
    <w:rsid w:val="00B31F11"/>
    <w:rsid w:val="00B34BDD"/>
    <w:rsid w:val="00B353DB"/>
    <w:rsid w:val="00B40F21"/>
    <w:rsid w:val="00B432D4"/>
    <w:rsid w:val="00B470EB"/>
    <w:rsid w:val="00B50B47"/>
    <w:rsid w:val="00B5222D"/>
    <w:rsid w:val="00B52317"/>
    <w:rsid w:val="00B5315C"/>
    <w:rsid w:val="00B54188"/>
    <w:rsid w:val="00B54D7F"/>
    <w:rsid w:val="00B5528A"/>
    <w:rsid w:val="00B576D7"/>
    <w:rsid w:val="00B66D56"/>
    <w:rsid w:val="00B70101"/>
    <w:rsid w:val="00B70FAF"/>
    <w:rsid w:val="00B714BB"/>
    <w:rsid w:val="00B73289"/>
    <w:rsid w:val="00B80892"/>
    <w:rsid w:val="00B81062"/>
    <w:rsid w:val="00B82412"/>
    <w:rsid w:val="00B82735"/>
    <w:rsid w:val="00B8288D"/>
    <w:rsid w:val="00B83F15"/>
    <w:rsid w:val="00B85CEB"/>
    <w:rsid w:val="00B8624C"/>
    <w:rsid w:val="00B87D5E"/>
    <w:rsid w:val="00B92306"/>
    <w:rsid w:val="00B92861"/>
    <w:rsid w:val="00B92B1C"/>
    <w:rsid w:val="00B92F72"/>
    <w:rsid w:val="00B95925"/>
    <w:rsid w:val="00BA1B23"/>
    <w:rsid w:val="00BA21E2"/>
    <w:rsid w:val="00BA254B"/>
    <w:rsid w:val="00BA6A41"/>
    <w:rsid w:val="00BA7A69"/>
    <w:rsid w:val="00BB0513"/>
    <w:rsid w:val="00BB0712"/>
    <w:rsid w:val="00BB0C24"/>
    <w:rsid w:val="00BB15E2"/>
    <w:rsid w:val="00BB3537"/>
    <w:rsid w:val="00BB4476"/>
    <w:rsid w:val="00BB60B3"/>
    <w:rsid w:val="00BC18C0"/>
    <w:rsid w:val="00BC4CA5"/>
    <w:rsid w:val="00BD06D4"/>
    <w:rsid w:val="00BD06FB"/>
    <w:rsid w:val="00BD0CE5"/>
    <w:rsid w:val="00BD0E6C"/>
    <w:rsid w:val="00BD1447"/>
    <w:rsid w:val="00BD28DF"/>
    <w:rsid w:val="00BD4BA5"/>
    <w:rsid w:val="00BD6876"/>
    <w:rsid w:val="00BE2864"/>
    <w:rsid w:val="00BE359F"/>
    <w:rsid w:val="00BE54AD"/>
    <w:rsid w:val="00BE6918"/>
    <w:rsid w:val="00BE75D5"/>
    <w:rsid w:val="00BF1706"/>
    <w:rsid w:val="00BF4037"/>
    <w:rsid w:val="00C00565"/>
    <w:rsid w:val="00C0733F"/>
    <w:rsid w:val="00C076BF"/>
    <w:rsid w:val="00C13C13"/>
    <w:rsid w:val="00C212B5"/>
    <w:rsid w:val="00C25C2C"/>
    <w:rsid w:val="00C25F81"/>
    <w:rsid w:val="00C265C8"/>
    <w:rsid w:val="00C27F02"/>
    <w:rsid w:val="00C30573"/>
    <w:rsid w:val="00C313E7"/>
    <w:rsid w:val="00C32C20"/>
    <w:rsid w:val="00C3340D"/>
    <w:rsid w:val="00C417AA"/>
    <w:rsid w:val="00C43209"/>
    <w:rsid w:val="00C44908"/>
    <w:rsid w:val="00C44C5A"/>
    <w:rsid w:val="00C4577C"/>
    <w:rsid w:val="00C504DD"/>
    <w:rsid w:val="00C504F4"/>
    <w:rsid w:val="00C50564"/>
    <w:rsid w:val="00C512DE"/>
    <w:rsid w:val="00C53AC2"/>
    <w:rsid w:val="00C55123"/>
    <w:rsid w:val="00C57E85"/>
    <w:rsid w:val="00C60DAB"/>
    <w:rsid w:val="00C629EC"/>
    <w:rsid w:val="00C646A5"/>
    <w:rsid w:val="00C65BB4"/>
    <w:rsid w:val="00C67B38"/>
    <w:rsid w:val="00C707A4"/>
    <w:rsid w:val="00C7483F"/>
    <w:rsid w:val="00C756B5"/>
    <w:rsid w:val="00C76848"/>
    <w:rsid w:val="00C8071C"/>
    <w:rsid w:val="00C80E31"/>
    <w:rsid w:val="00C816CB"/>
    <w:rsid w:val="00C823B2"/>
    <w:rsid w:val="00C82461"/>
    <w:rsid w:val="00C8347B"/>
    <w:rsid w:val="00C848EA"/>
    <w:rsid w:val="00C86EFC"/>
    <w:rsid w:val="00C87FBC"/>
    <w:rsid w:val="00C903B3"/>
    <w:rsid w:val="00C91E3B"/>
    <w:rsid w:val="00C93260"/>
    <w:rsid w:val="00C9510E"/>
    <w:rsid w:val="00C96FC7"/>
    <w:rsid w:val="00CA07CC"/>
    <w:rsid w:val="00CA25B5"/>
    <w:rsid w:val="00CA26E5"/>
    <w:rsid w:val="00CA3D28"/>
    <w:rsid w:val="00CA4388"/>
    <w:rsid w:val="00CA4FCE"/>
    <w:rsid w:val="00CA5F8F"/>
    <w:rsid w:val="00CA6896"/>
    <w:rsid w:val="00CB5F64"/>
    <w:rsid w:val="00CB6F15"/>
    <w:rsid w:val="00CB7D6D"/>
    <w:rsid w:val="00CB7E67"/>
    <w:rsid w:val="00CC0166"/>
    <w:rsid w:val="00CC0BD8"/>
    <w:rsid w:val="00CC14D6"/>
    <w:rsid w:val="00CC5A6F"/>
    <w:rsid w:val="00CD07E7"/>
    <w:rsid w:val="00CD23CB"/>
    <w:rsid w:val="00CD26E3"/>
    <w:rsid w:val="00CD39A2"/>
    <w:rsid w:val="00CD41B8"/>
    <w:rsid w:val="00CD47D3"/>
    <w:rsid w:val="00CE271A"/>
    <w:rsid w:val="00CE6FF5"/>
    <w:rsid w:val="00CE741C"/>
    <w:rsid w:val="00CF1C81"/>
    <w:rsid w:val="00CF5245"/>
    <w:rsid w:val="00CF6E5B"/>
    <w:rsid w:val="00CF7E67"/>
    <w:rsid w:val="00D01752"/>
    <w:rsid w:val="00D01A0E"/>
    <w:rsid w:val="00D06683"/>
    <w:rsid w:val="00D067FF"/>
    <w:rsid w:val="00D0736B"/>
    <w:rsid w:val="00D07B1A"/>
    <w:rsid w:val="00D1101B"/>
    <w:rsid w:val="00D1167E"/>
    <w:rsid w:val="00D12A18"/>
    <w:rsid w:val="00D1375E"/>
    <w:rsid w:val="00D15212"/>
    <w:rsid w:val="00D15C4C"/>
    <w:rsid w:val="00D16088"/>
    <w:rsid w:val="00D172A3"/>
    <w:rsid w:val="00D21A5A"/>
    <w:rsid w:val="00D2225F"/>
    <w:rsid w:val="00D234E7"/>
    <w:rsid w:val="00D24A3F"/>
    <w:rsid w:val="00D24AD1"/>
    <w:rsid w:val="00D27CE8"/>
    <w:rsid w:val="00D30E46"/>
    <w:rsid w:val="00D311B1"/>
    <w:rsid w:val="00D34594"/>
    <w:rsid w:val="00D3663D"/>
    <w:rsid w:val="00D376DE"/>
    <w:rsid w:val="00D4349F"/>
    <w:rsid w:val="00D459D5"/>
    <w:rsid w:val="00D45B61"/>
    <w:rsid w:val="00D45F27"/>
    <w:rsid w:val="00D47EF6"/>
    <w:rsid w:val="00D50AC8"/>
    <w:rsid w:val="00D52849"/>
    <w:rsid w:val="00D53155"/>
    <w:rsid w:val="00D545F5"/>
    <w:rsid w:val="00D554BB"/>
    <w:rsid w:val="00D60A44"/>
    <w:rsid w:val="00D625C4"/>
    <w:rsid w:val="00D6361F"/>
    <w:rsid w:val="00D65221"/>
    <w:rsid w:val="00D66469"/>
    <w:rsid w:val="00D67ACC"/>
    <w:rsid w:val="00D72446"/>
    <w:rsid w:val="00D7390F"/>
    <w:rsid w:val="00D74F04"/>
    <w:rsid w:val="00D90253"/>
    <w:rsid w:val="00D902DC"/>
    <w:rsid w:val="00D90913"/>
    <w:rsid w:val="00D92BEC"/>
    <w:rsid w:val="00D94E9A"/>
    <w:rsid w:val="00D95E24"/>
    <w:rsid w:val="00D971E9"/>
    <w:rsid w:val="00DA18F2"/>
    <w:rsid w:val="00DA261D"/>
    <w:rsid w:val="00DA7037"/>
    <w:rsid w:val="00DB17F9"/>
    <w:rsid w:val="00DB2267"/>
    <w:rsid w:val="00DB2971"/>
    <w:rsid w:val="00DB37D1"/>
    <w:rsid w:val="00DB63AE"/>
    <w:rsid w:val="00DB6DEF"/>
    <w:rsid w:val="00DC0ADE"/>
    <w:rsid w:val="00DC1CD3"/>
    <w:rsid w:val="00DC2064"/>
    <w:rsid w:val="00DC4310"/>
    <w:rsid w:val="00DD5136"/>
    <w:rsid w:val="00DD6973"/>
    <w:rsid w:val="00DE07B6"/>
    <w:rsid w:val="00DE51F6"/>
    <w:rsid w:val="00DF1904"/>
    <w:rsid w:val="00DF1BE9"/>
    <w:rsid w:val="00DF2AFD"/>
    <w:rsid w:val="00DF2C67"/>
    <w:rsid w:val="00DF3AE2"/>
    <w:rsid w:val="00DF6129"/>
    <w:rsid w:val="00DF7873"/>
    <w:rsid w:val="00DF7D21"/>
    <w:rsid w:val="00E00617"/>
    <w:rsid w:val="00E03771"/>
    <w:rsid w:val="00E059C5"/>
    <w:rsid w:val="00E11D7E"/>
    <w:rsid w:val="00E14334"/>
    <w:rsid w:val="00E14E5C"/>
    <w:rsid w:val="00E17B86"/>
    <w:rsid w:val="00E2303A"/>
    <w:rsid w:val="00E26DE7"/>
    <w:rsid w:val="00E27B58"/>
    <w:rsid w:val="00E333B7"/>
    <w:rsid w:val="00E333CF"/>
    <w:rsid w:val="00E3428D"/>
    <w:rsid w:val="00E343BD"/>
    <w:rsid w:val="00E348D9"/>
    <w:rsid w:val="00E36601"/>
    <w:rsid w:val="00E36F4F"/>
    <w:rsid w:val="00E377B0"/>
    <w:rsid w:val="00E42145"/>
    <w:rsid w:val="00E44F37"/>
    <w:rsid w:val="00E46600"/>
    <w:rsid w:val="00E5006C"/>
    <w:rsid w:val="00E50844"/>
    <w:rsid w:val="00E50D46"/>
    <w:rsid w:val="00E51A31"/>
    <w:rsid w:val="00E52328"/>
    <w:rsid w:val="00E538C5"/>
    <w:rsid w:val="00E5474C"/>
    <w:rsid w:val="00E55A21"/>
    <w:rsid w:val="00E60351"/>
    <w:rsid w:val="00E636CA"/>
    <w:rsid w:val="00E6496A"/>
    <w:rsid w:val="00E64A0F"/>
    <w:rsid w:val="00E668CE"/>
    <w:rsid w:val="00E7174D"/>
    <w:rsid w:val="00E71AE7"/>
    <w:rsid w:val="00E73028"/>
    <w:rsid w:val="00E752E6"/>
    <w:rsid w:val="00E774DD"/>
    <w:rsid w:val="00E80308"/>
    <w:rsid w:val="00E827F5"/>
    <w:rsid w:val="00E82807"/>
    <w:rsid w:val="00E84F91"/>
    <w:rsid w:val="00E86714"/>
    <w:rsid w:val="00EA2ED5"/>
    <w:rsid w:val="00EA55DB"/>
    <w:rsid w:val="00EA6088"/>
    <w:rsid w:val="00EA701D"/>
    <w:rsid w:val="00EB1BEE"/>
    <w:rsid w:val="00EB2125"/>
    <w:rsid w:val="00EB26A6"/>
    <w:rsid w:val="00EB3866"/>
    <w:rsid w:val="00EB5A0D"/>
    <w:rsid w:val="00EC1A2C"/>
    <w:rsid w:val="00EC2B1E"/>
    <w:rsid w:val="00EC4766"/>
    <w:rsid w:val="00EC6F60"/>
    <w:rsid w:val="00ED0A31"/>
    <w:rsid w:val="00ED1381"/>
    <w:rsid w:val="00ED189A"/>
    <w:rsid w:val="00ED1AF0"/>
    <w:rsid w:val="00ED2C10"/>
    <w:rsid w:val="00EE034D"/>
    <w:rsid w:val="00EF0EA0"/>
    <w:rsid w:val="00EF1AFA"/>
    <w:rsid w:val="00EF48AA"/>
    <w:rsid w:val="00EF6D2C"/>
    <w:rsid w:val="00EF73EE"/>
    <w:rsid w:val="00F013F2"/>
    <w:rsid w:val="00F058AC"/>
    <w:rsid w:val="00F0796A"/>
    <w:rsid w:val="00F11542"/>
    <w:rsid w:val="00F141B9"/>
    <w:rsid w:val="00F15327"/>
    <w:rsid w:val="00F17F50"/>
    <w:rsid w:val="00F212EB"/>
    <w:rsid w:val="00F22C49"/>
    <w:rsid w:val="00F22EDC"/>
    <w:rsid w:val="00F23D13"/>
    <w:rsid w:val="00F256A4"/>
    <w:rsid w:val="00F26958"/>
    <w:rsid w:val="00F32469"/>
    <w:rsid w:val="00F32DEC"/>
    <w:rsid w:val="00F34B53"/>
    <w:rsid w:val="00F36C84"/>
    <w:rsid w:val="00F37C96"/>
    <w:rsid w:val="00F37DC1"/>
    <w:rsid w:val="00F40C8F"/>
    <w:rsid w:val="00F4323F"/>
    <w:rsid w:val="00F43275"/>
    <w:rsid w:val="00F43903"/>
    <w:rsid w:val="00F43E24"/>
    <w:rsid w:val="00F44985"/>
    <w:rsid w:val="00F44F38"/>
    <w:rsid w:val="00F45561"/>
    <w:rsid w:val="00F465D3"/>
    <w:rsid w:val="00F467AD"/>
    <w:rsid w:val="00F51BD6"/>
    <w:rsid w:val="00F53F93"/>
    <w:rsid w:val="00F54593"/>
    <w:rsid w:val="00F55B8A"/>
    <w:rsid w:val="00F56F06"/>
    <w:rsid w:val="00F56F62"/>
    <w:rsid w:val="00F57568"/>
    <w:rsid w:val="00F6078C"/>
    <w:rsid w:val="00F6285B"/>
    <w:rsid w:val="00F62D48"/>
    <w:rsid w:val="00F65ACA"/>
    <w:rsid w:val="00F7067D"/>
    <w:rsid w:val="00F729BC"/>
    <w:rsid w:val="00F73815"/>
    <w:rsid w:val="00F77693"/>
    <w:rsid w:val="00F7770D"/>
    <w:rsid w:val="00F87A80"/>
    <w:rsid w:val="00F905E7"/>
    <w:rsid w:val="00F90EF9"/>
    <w:rsid w:val="00F91FDD"/>
    <w:rsid w:val="00F93115"/>
    <w:rsid w:val="00F9333C"/>
    <w:rsid w:val="00F93FC5"/>
    <w:rsid w:val="00F97D2C"/>
    <w:rsid w:val="00FA2F72"/>
    <w:rsid w:val="00FA4383"/>
    <w:rsid w:val="00FA4E32"/>
    <w:rsid w:val="00FA564C"/>
    <w:rsid w:val="00FA5792"/>
    <w:rsid w:val="00FB04BE"/>
    <w:rsid w:val="00FB200D"/>
    <w:rsid w:val="00FB3571"/>
    <w:rsid w:val="00FB3C3E"/>
    <w:rsid w:val="00FB4F1D"/>
    <w:rsid w:val="00FB51F3"/>
    <w:rsid w:val="00FB76A9"/>
    <w:rsid w:val="00FB7A48"/>
    <w:rsid w:val="00FC161A"/>
    <w:rsid w:val="00FC694A"/>
    <w:rsid w:val="00FD36D2"/>
    <w:rsid w:val="00FD7A94"/>
    <w:rsid w:val="00FE1122"/>
    <w:rsid w:val="00FE7EEC"/>
    <w:rsid w:val="00FF0E5A"/>
    <w:rsid w:val="00FF4282"/>
    <w:rsid w:val="01D66E71"/>
    <w:rsid w:val="0B4B383D"/>
    <w:rsid w:val="0DF34E29"/>
    <w:rsid w:val="0E9B2736"/>
    <w:rsid w:val="0FA8812B"/>
    <w:rsid w:val="1785F354"/>
    <w:rsid w:val="1A411247"/>
    <w:rsid w:val="1C173491"/>
    <w:rsid w:val="27766FE0"/>
    <w:rsid w:val="386EAA9E"/>
    <w:rsid w:val="3CDE8A7F"/>
    <w:rsid w:val="3F7C7ACC"/>
    <w:rsid w:val="43D8979B"/>
    <w:rsid w:val="554DF650"/>
    <w:rsid w:val="60E68A15"/>
    <w:rsid w:val="7060DC1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447A2E08"/>
  <w15:docId w15:val="{32B04097-67F7-41BA-9E3D-014BB8D9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Titre1">
    <w:name w:val="heading 1"/>
    <w:aliases w:val="ECC Heading 1"/>
    <w:next w:val="Normal"/>
    <w:qFormat/>
    <w:rsid w:val="00A751C0"/>
    <w:pPr>
      <w:keepNext/>
      <w:numPr>
        <w:numId w:val="10"/>
      </w:numPr>
      <w:spacing w:before="600"/>
      <w:outlineLvl w:val="0"/>
    </w:pPr>
    <w:rPr>
      <w:rFonts w:cs="Arial"/>
      <w:b/>
      <w:bCs/>
      <w:caps/>
      <w:color w:val="D2232A"/>
      <w:kern w:val="32"/>
      <w:szCs w:val="32"/>
    </w:rPr>
  </w:style>
  <w:style w:type="paragraph" w:styleId="Titre2">
    <w:name w:val="heading 2"/>
    <w:aliases w:val="ECC Heading 2"/>
    <w:next w:val="Normal"/>
    <w:link w:val="Titre2Car"/>
    <w:qFormat/>
    <w:rsid w:val="00F51BD6"/>
    <w:pPr>
      <w:keepNext/>
      <w:numPr>
        <w:ilvl w:val="1"/>
        <w:numId w:val="10"/>
      </w:numPr>
      <w:spacing w:before="480"/>
      <w:outlineLvl w:val="1"/>
    </w:pPr>
    <w:rPr>
      <w:rFonts w:cs="Arial"/>
      <w:b/>
      <w:bCs/>
      <w:iCs/>
      <w:caps/>
      <w:szCs w:val="28"/>
    </w:rPr>
  </w:style>
  <w:style w:type="paragraph" w:styleId="Titre3">
    <w:name w:val="heading 3"/>
    <w:aliases w:val="ECC Heading 3"/>
    <w:next w:val="Normal"/>
    <w:qFormat/>
    <w:rsid w:val="00E2303A"/>
    <w:pPr>
      <w:keepNext/>
      <w:numPr>
        <w:ilvl w:val="2"/>
        <w:numId w:val="10"/>
      </w:numPr>
      <w:spacing w:before="360"/>
      <w:outlineLvl w:val="2"/>
    </w:pPr>
    <w:rPr>
      <w:rFonts w:cs="Arial"/>
      <w:b/>
      <w:bCs/>
      <w:szCs w:val="26"/>
    </w:rPr>
  </w:style>
  <w:style w:type="paragraph" w:styleId="Titre4">
    <w:name w:val="heading 4"/>
    <w:aliases w:val="ECC Heading 4"/>
    <w:next w:val="Normal"/>
    <w:qFormat/>
    <w:rsid w:val="00F51BD6"/>
    <w:pPr>
      <w:numPr>
        <w:ilvl w:val="3"/>
        <w:numId w:val="10"/>
      </w:numPr>
      <w:spacing w:before="360"/>
      <w:outlineLvl w:val="3"/>
    </w:pPr>
    <w:rPr>
      <w:rFonts w:cs="Arial"/>
      <w:bCs/>
      <w:i/>
      <w:color w:val="D2232A"/>
      <w:szCs w:val="26"/>
    </w:rPr>
  </w:style>
  <w:style w:type="paragraph" w:styleId="Titre5">
    <w:name w:val="heading 5"/>
    <w:basedOn w:val="Normal"/>
    <w:next w:val="Normal"/>
    <w:qFormat/>
    <w:locked/>
    <w:rsid w:val="009E47EB"/>
    <w:pPr>
      <w:numPr>
        <w:ilvl w:val="4"/>
        <w:numId w:val="10"/>
      </w:numPr>
      <w:outlineLvl w:val="4"/>
    </w:pPr>
    <w:rPr>
      <w:b/>
      <w:bCs/>
      <w:i/>
      <w:iCs/>
      <w:sz w:val="26"/>
      <w:szCs w:val="26"/>
    </w:rPr>
  </w:style>
  <w:style w:type="paragraph" w:styleId="Titre6">
    <w:name w:val="heading 6"/>
    <w:basedOn w:val="Normal"/>
    <w:next w:val="Normal"/>
    <w:semiHidden/>
    <w:qFormat/>
    <w:locked/>
    <w:rsid w:val="009E47EB"/>
    <w:pPr>
      <w:numPr>
        <w:ilvl w:val="5"/>
        <w:numId w:val="10"/>
      </w:numPr>
      <w:outlineLvl w:val="5"/>
    </w:pPr>
    <w:rPr>
      <w:b/>
      <w:bCs/>
      <w:sz w:val="22"/>
    </w:rPr>
  </w:style>
  <w:style w:type="paragraph" w:styleId="Titre7">
    <w:name w:val="heading 7"/>
    <w:basedOn w:val="Normal"/>
    <w:next w:val="Normal"/>
    <w:semiHidden/>
    <w:qFormat/>
    <w:locked/>
    <w:rsid w:val="009E47EB"/>
    <w:pPr>
      <w:numPr>
        <w:ilvl w:val="6"/>
        <w:numId w:val="10"/>
      </w:numPr>
      <w:outlineLvl w:val="6"/>
    </w:pPr>
    <w:rPr>
      <w:sz w:val="24"/>
    </w:rPr>
  </w:style>
  <w:style w:type="paragraph" w:styleId="Titre8">
    <w:name w:val="heading 8"/>
    <w:basedOn w:val="Normal"/>
    <w:next w:val="Normal"/>
    <w:semiHidden/>
    <w:qFormat/>
    <w:locked/>
    <w:rsid w:val="009E47EB"/>
    <w:pPr>
      <w:numPr>
        <w:ilvl w:val="7"/>
        <w:numId w:val="10"/>
      </w:numPr>
      <w:outlineLvl w:val="7"/>
    </w:pPr>
    <w:rPr>
      <w:i/>
      <w:iCs/>
      <w:sz w:val="24"/>
    </w:rPr>
  </w:style>
  <w:style w:type="paragraph" w:styleId="Titre9">
    <w:name w:val="heading 9"/>
    <w:basedOn w:val="Normal"/>
    <w:next w:val="Normal"/>
    <w:semiHidden/>
    <w:qFormat/>
    <w:locked/>
    <w:rsid w:val="009E47EB"/>
    <w:pPr>
      <w:numPr>
        <w:ilvl w:val="8"/>
        <w:numId w:val="10"/>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ECC Heading 2 Car"/>
    <w:basedOn w:val="Policepardfaut"/>
    <w:link w:val="Titre2"/>
    <w:rsid w:val="002743DF"/>
    <w:rPr>
      <w:rFonts w:cs="Arial"/>
      <w:b/>
      <w:bCs/>
      <w:iCs/>
      <w:caps/>
      <w:szCs w:val="28"/>
    </w:rPr>
  </w:style>
  <w:style w:type="paragraph" w:customStyle="1" w:styleId="ECCBulletsLv1">
    <w:name w:val="ECC Bullets Lv1"/>
    <w:basedOn w:val="Normal"/>
    <w:qFormat/>
    <w:rsid w:val="00714F0F"/>
    <w:pPr>
      <w:numPr>
        <w:numId w:val="6"/>
      </w:numPr>
      <w:tabs>
        <w:tab w:val="left" w:pos="340"/>
      </w:tabs>
      <w:spacing w:before="60" w:after="0" w:line="288" w:lineRule="auto"/>
      <w:contextualSpacing/>
    </w:pPr>
  </w:style>
  <w:style w:type="paragraph" w:styleId="En-tte">
    <w:name w:val="header"/>
    <w:basedOn w:val="Normal"/>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character" w:customStyle="1" w:styleId="ECCBoxZchn">
    <w:name w:val="ECC Box Zchn"/>
    <w:link w:val="ECCBox"/>
    <w:uiPriority w:val="99"/>
    <w:rsid w:val="0042761F"/>
    <w:rPr>
      <w:szCs w:val="22"/>
      <w:lang w:val="en-GB" w:eastAsia="de-DE"/>
    </w:rPr>
  </w:style>
  <w:style w:type="paragraph" w:customStyle="1" w:styleId="ECCAnnexheading1">
    <w:name w:val="ECC Annex heading1"/>
    <w:next w:val="Normal"/>
    <w:rsid w:val="00E2303A"/>
    <w:pPr>
      <w:keepNext/>
      <w:pageBreakBefore/>
      <w:numPr>
        <w:numId w:val="5"/>
      </w:numPr>
    </w:pPr>
    <w:rPr>
      <w:b/>
      <w:caps/>
      <w:color w:val="D2232A"/>
    </w:rPr>
  </w:style>
  <w:style w:type="paragraph" w:styleId="TM1">
    <w:name w:val="toc 1"/>
    <w:aliases w:val="ECC Index 1"/>
    <w:basedOn w:val="Normal"/>
    <w:link w:val="TM1Car"/>
    <w:uiPriority w:val="39"/>
    <w:semiHidden/>
    <w:qFormat/>
    <w:rsid w:val="0038287C"/>
    <w:pPr>
      <w:tabs>
        <w:tab w:val="left" w:pos="425"/>
        <w:tab w:val="right" w:leader="dot" w:pos="9639"/>
      </w:tabs>
      <w:spacing w:after="0"/>
      <w:ind w:left="425" w:hanging="425"/>
    </w:pPr>
    <w:rPr>
      <w:b/>
      <w:noProof/>
      <w:szCs w:val="20"/>
      <w:lang w:val="da-DK"/>
    </w:rPr>
  </w:style>
  <w:style w:type="character" w:customStyle="1" w:styleId="TM1Car">
    <w:name w:val="TM 1 Car"/>
    <w:aliases w:val="ECC Index 1 Car"/>
    <w:basedOn w:val="Policepardfaut"/>
    <w:link w:val="TM1"/>
    <w:uiPriority w:val="39"/>
    <w:semiHidden/>
    <w:rsid w:val="00D3663D"/>
    <w:rPr>
      <w:rFonts w:eastAsia="Calibri"/>
      <w:b/>
      <w:noProof/>
    </w:rPr>
  </w:style>
  <w:style w:type="paragraph" w:styleId="Notedebasdepage">
    <w:name w:val="footnote text"/>
    <w:aliases w:val="ECC Footnote"/>
    <w:basedOn w:val="Normal"/>
    <w:link w:val="NotedebasdepageCar"/>
    <w:rsid w:val="001526A2"/>
    <w:pPr>
      <w:widowControl w:val="0"/>
      <w:tabs>
        <w:tab w:val="left" w:pos="284"/>
      </w:tabs>
      <w:spacing w:after="0"/>
      <w:ind w:left="284" w:hanging="284"/>
    </w:pPr>
    <w:rPr>
      <w:sz w:val="16"/>
      <w:szCs w:val="16"/>
      <w:lang w:val="da-DK"/>
      <w14:cntxtAlts/>
    </w:rPr>
  </w:style>
  <w:style w:type="character" w:customStyle="1" w:styleId="NotedebasdepageCar">
    <w:name w:val="Note de bas de page Car"/>
    <w:aliases w:val="ECC Footnote Car"/>
    <w:basedOn w:val="Policepardfaut"/>
    <w:link w:val="Notedebasdepage"/>
    <w:rsid w:val="001526A2"/>
    <w:rPr>
      <w:rFonts w:eastAsia="Calibri"/>
      <w:sz w:val="16"/>
      <w:szCs w:val="16"/>
      <w14:cntxtAlts/>
    </w:rPr>
  </w:style>
  <w:style w:type="paragraph" w:styleId="TM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38287C"/>
    <w:rPr>
      <w:bdr w:val="none" w:sz="0" w:space="0" w:color="auto"/>
      <w:shd w:val="solid" w:color="92D050" w:fill="auto"/>
      <w:lang w:val="en-GB"/>
    </w:rPr>
  </w:style>
  <w:style w:type="character" w:styleId="Appelnotedebasdep">
    <w:name w:val="footnote reference"/>
    <w:aliases w:val="ECC Footnote number"/>
    <w:basedOn w:val="Policepardfaut"/>
    <w:rsid w:val="00DB17F9"/>
    <w:rPr>
      <w:rFonts w:ascii="Arial" w:hAnsi="Arial"/>
      <w:sz w:val="20"/>
      <w:vertAlign w:val="superscript"/>
    </w:rPr>
  </w:style>
  <w:style w:type="paragraph" w:styleId="Lgende">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pPr>
  </w:style>
  <w:style w:type="paragraph" w:customStyle="1" w:styleId="ECCAnnexheading2">
    <w:name w:val="ECC Annex heading2"/>
    <w:next w:val="Normal"/>
    <w:rsid w:val="00E2303A"/>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5"/>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5"/>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7"/>
      </w:numPr>
      <w:spacing w:after="0"/>
    </w:pPr>
  </w:style>
  <w:style w:type="paragraph" w:customStyle="1" w:styleId="ECCNumberedList">
    <w:name w:val="ECC Numbered List"/>
    <w:basedOn w:val="Normal"/>
    <w:rsid w:val="00714F0F"/>
    <w:pPr>
      <w:numPr>
        <w:numId w:val="8"/>
      </w:numPr>
      <w:spacing w:after="0"/>
    </w:pPr>
    <w:rPr>
      <w:szCs w:val="20"/>
    </w:rPr>
  </w:style>
  <w:style w:type="paragraph" w:customStyle="1" w:styleId="ECCReference">
    <w:name w:val="ECC Reference"/>
    <w:basedOn w:val="Normal"/>
    <w:rsid w:val="0038287C"/>
    <w:pPr>
      <w:numPr>
        <w:numId w:val="9"/>
      </w:numPr>
      <w:spacing w:before="0" w:after="0"/>
    </w:pPr>
    <w:rPr>
      <w:lang w:eastAsia="ja-JP"/>
    </w:rPr>
  </w:style>
  <w:style w:type="paragraph" w:styleId="Textedebulles">
    <w:name w:val="Balloon Text"/>
    <w:basedOn w:val="Normal"/>
    <w:link w:val="TextedebullesCar"/>
    <w:unhideWhenUsed/>
    <w:locked/>
    <w:rsid w:val="009E47EB"/>
    <w:rPr>
      <w:rFonts w:ascii="Lucida Grande" w:hAnsi="Lucida Grande" w:cs="Lucida Grande"/>
      <w:sz w:val="18"/>
      <w:szCs w:val="18"/>
    </w:rPr>
  </w:style>
  <w:style w:type="character" w:customStyle="1" w:styleId="TextedebullesCar">
    <w:name w:val="Texte de bulles Car"/>
    <w:basedOn w:val="Policepardfaut"/>
    <w:link w:val="Textedebulles"/>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11"/>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LetterHeadZchn">
    <w:name w:val="ECC Letter Head Zchn"/>
    <w:basedOn w:val="Policepardfaut"/>
    <w:link w:val="ECCLetterHead"/>
    <w:rsid w:val="00263FFB"/>
    <w:rPr>
      <w:rFonts w:eastAsia="Calibri"/>
      <w:b/>
      <w:sz w:val="22"/>
      <w:lang w:val="en-GB"/>
    </w:rPr>
  </w:style>
  <w:style w:type="character" w:customStyle="1" w:styleId="ECCHLyellow">
    <w:name w:val="ECC HL yellow"/>
    <w:basedOn w:val="Policepardfau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Headerredfont">
    <w:name w:val="ECC Table Header red font"/>
    <w:qFormat/>
    <w:rsid w:val="0038287C"/>
    <w:pPr>
      <w:spacing w:before="120"/>
    </w:pPr>
    <w:rPr>
      <w:bCs/>
      <w:color w:val="D2232A"/>
      <w:lang w:val="en-GB"/>
    </w:rPr>
  </w:style>
  <w:style w:type="paragraph" w:customStyle="1" w:styleId="ECCTabletext">
    <w:name w:val="ECC Table text"/>
    <w:basedOn w:val="Normal"/>
    <w:qFormat/>
    <w:rsid w:val="00714F0F"/>
    <w:pPr>
      <w:spacing w:before="60"/>
    </w:pPr>
  </w:style>
  <w:style w:type="paragraph" w:styleId="Signature">
    <w:name w:val="Signature"/>
    <w:basedOn w:val="Normal"/>
    <w:link w:val="SignatureCar"/>
    <w:uiPriority w:val="99"/>
    <w:semiHidden/>
    <w:unhideWhenUsed/>
    <w:locked/>
    <w:rsid w:val="007D52EC"/>
    <w:pPr>
      <w:spacing w:before="0" w:after="0"/>
      <w:ind w:left="4252"/>
    </w:pPr>
  </w:style>
  <w:style w:type="character" w:customStyle="1" w:styleId="SignatureCar">
    <w:name w:val="Signature Car"/>
    <w:basedOn w:val="Policepardfau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basedOn w:val="lev"/>
    <w:uiPriority w:val="1"/>
    <w:qFormat/>
    <w:rsid w:val="0038287C"/>
    <w:rPr>
      <w:b/>
      <w:bCs/>
    </w:rPr>
  </w:style>
  <w:style w:type="character" w:styleId="lev">
    <w:name w:val="Strong"/>
    <w:basedOn w:val="Policepardfaut"/>
    <w:qFormat/>
    <w:locked/>
    <w:rsid w:val="0038287C"/>
    <w:rPr>
      <w:b/>
      <w:bCs/>
    </w:rPr>
  </w:style>
  <w:style w:type="character" w:styleId="Accentuation">
    <w:name w:val="Emphasis"/>
    <w:aliases w:val="ECC HL italics"/>
    <w:basedOn w:val="Policepardfaut"/>
    <w:uiPriority w:val="1"/>
    <w:qFormat/>
    <w:rsid w:val="00DB17F9"/>
    <w:rPr>
      <w:i/>
    </w:rPr>
  </w:style>
  <w:style w:type="paragraph" w:styleId="En-ttedetabledesmatires">
    <w:name w:val="TOC Heading"/>
    <w:basedOn w:val="Titre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Policepardfaut"/>
    <w:uiPriority w:val="1"/>
    <w:qFormat/>
    <w:rsid w:val="0038287C"/>
    <w:rPr>
      <w:iCs w:val="0"/>
      <w:bdr w:val="none" w:sz="0" w:space="0" w:color="auto"/>
      <w:shd w:val="solid" w:color="00FFFF" w:fill="auto"/>
      <w:lang w:val="en-GB"/>
    </w:rPr>
  </w:style>
  <w:style w:type="character" w:customStyle="1" w:styleId="ECCHLorange">
    <w:name w:val="ECC HL orange"/>
    <w:basedOn w:val="Policepardfaut"/>
    <w:uiPriority w:val="1"/>
    <w:qFormat/>
    <w:rsid w:val="0038287C"/>
    <w:rPr>
      <w:bdr w:val="none" w:sz="0" w:space="0" w:color="auto"/>
      <w:shd w:val="solid" w:color="FFC000" w:fill="auto"/>
    </w:rPr>
  </w:style>
  <w:style w:type="character" w:customStyle="1" w:styleId="ECCHLblue">
    <w:name w:val="ECC HL blue"/>
    <w:basedOn w:val="Policepardfau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38287C"/>
    <w:rPr>
      <w:iCs w:val="0"/>
      <w:color w:val="FFFFFF" w:themeColor="background1"/>
      <w:bdr w:val="none" w:sz="0" w:space="0" w:color="auto"/>
      <w:shd w:val="solid" w:color="008080" w:fill="auto"/>
    </w:rPr>
  </w:style>
  <w:style w:type="paragraph" w:styleId="Paragraphedeliste">
    <w:name w:val="List Paragraph"/>
    <w:basedOn w:val="Normal"/>
    <w:uiPriority w:val="34"/>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HLmagenta">
    <w:name w:val="ECC HL magenta"/>
    <w:basedOn w:val="Policepardfaut"/>
    <w:uiPriority w:val="1"/>
    <w:qFormat/>
    <w:rsid w:val="0038287C"/>
    <w:rPr>
      <w:color w:val="auto"/>
      <w:bdr w:val="none" w:sz="0" w:space="0" w:color="auto"/>
      <w:shd w:val="solid" w:color="FF3399" w:fill="auto"/>
      <w:lang w:val="en-GB"/>
    </w:rPr>
  </w:style>
  <w:style w:type="character" w:customStyle="1" w:styleId="ECCHLbrown">
    <w:name w:val="ECC HL brown"/>
    <w:basedOn w:val="Policepardfaut"/>
    <w:uiPriority w:val="1"/>
    <w:qFormat/>
    <w:rsid w:val="0038287C"/>
    <w:rPr>
      <w:color w:val="D9D9D9" w:themeColor="background1" w:themeShade="D9"/>
      <w:bdr w:val="none" w:sz="0" w:space="0" w:color="auto"/>
      <w:shd w:val="solid" w:color="B95807" w:fill="auto"/>
    </w:rPr>
  </w:style>
  <w:style w:type="character" w:styleId="Lienhypertexte">
    <w:name w:val="Hyperlink"/>
    <w:aliases w:val="ECC Hyperlink,CEO_Hyperlink,超级链接"/>
    <w:basedOn w:val="Policepardfaut"/>
    <w:uiPriority w:val="99"/>
    <w:qFormat/>
    <w:rsid w:val="00DB17F9"/>
    <w:rPr>
      <w:color w:val="0000FF" w:themeColor="hyperlink"/>
      <w:u w:val="single"/>
    </w:rPr>
  </w:style>
  <w:style w:type="paragraph" w:customStyle="1" w:styleId="ECCHeadingnonumbering">
    <w:name w:val="ECC Heading no numbering"/>
    <w:basedOn w:val="Titre1"/>
    <w:rsid w:val="00DB17F9"/>
    <w:pPr>
      <w:numPr>
        <w:numId w:val="0"/>
      </w:numPr>
      <w:tabs>
        <w:tab w:val="left" w:pos="0"/>
        <w:tab w:val="center" w:pos="4820"/>
        <w:tab w:val="right" w:pos="9639"/>
      </w:tabs>
    </w:pPr>
  </w:style>
  <w:style w:type="character" w:customStyle="1" w:styleId="ECCParagraph">
    <w:name w:val="ECC Paragraph"/>
    <w:basedOn w:val="Policepardfau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Grillecouleur">
    <w:name w:val="Colorful Grid"/>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ausimple1">
    <w:name w:val="Table Simple 1"/>
    <w:basedOn w:val="Tableau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couleur-Accent6">
    <w:name w:val="Colorful Grid Accent 6"/>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Grilledutableau">
    <w:name w:val="Table Grid"/>
    <w:basedOn w:val="TableauNormal"/>
    <w:uiPriority w:val="39"/>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Policepardfaut"/>
    <w:link w:val="ECCBreak"/>
    <w:rsid w:val="0042761F"/>
    <w:rPr>
      <w:b/>
      <w:bCs/>
      <w:iCs/>
      <w:caps/>
      <w:szCs w:val="28"/>
    </w:rPr>
  </w:style>
  <w:style w:type="paragraph" w:styleId="Pieddepage">
    <w:name w:val="footer"/>
    <w:basedOn w:val="Normal"/>
    <w:link w:val="PieddepageCar"/>
    <w:unhideWhenUsed/>
    <w:locked/>
    <w:rsid w:val="00BB3537"/>
    <w:pPr>
      <w:tabs>
        <w:tab w:val="center" w:pos="4536"/>
        <w:tab w:val="right" w:pos="9072"/>
      </w:tabs>
      <w:spacing w:before="0" w:after="0"/>
    </w:pPr>
  </w:style>
  <w:style w:type="character" w:customStyle="1" w:styleId="PieddepageCar">
    <w:name w:val="Pied de page Car"/>
    <w:basedOn w:val="Policepardfaut"/>
    <w:link w:val="Pieddepage"/>
    <w:uiPriority w:val="99"/>
    <w:rsid w:val="00BB3537"/>
    <w:rPr>
      <w:rFonts w:eastAsia="Calibri"/>
      <w:szCs w:val="22"/>
      <w:lang w:val="en-GB"/>
    </w:rPr>
  </w:style>
  <w:style w:type="character" w:styleId="Numrodepage">
    <w:name w:val="page number"/>
    <w:basedOn w:val="Policepardfaut"/>
    <w:locked/>
    <w:rsid w:val="002743DF"/>
  </w:style>
  <w:style w:type="paragraph" w:customStyle="1" w:styleId="ELoverskrift3">
    <w:name w:val="ELoverskrift3"/>
    <w:basedOn w:val="Normal"/>
    <w:next w:val="Normal"/>
    <w:rsid w:val="002743DF"/>
    <w:pPr>
      <w:keepNext/>
      <w:keepLines/>
      <w:autoSpaceDE w:val="0"/>
      <w:autoSpaceDN w:val="0"/>
      <w:spacing w:before="0" w:after="120"/>
      <w:jc w:val="left"/>
    </w:pPr>
    <w:rPr>
      <w:rFonts w:ascii="Times New Roman" w:eastAsia="Times New Roman" w:hAnsi="Times New Roman"/>
      <w:b/>
      <w:bCs/>
      <w:sz w:val="24"/>
      <w:szCs w:val="24"/>
      <w:lang w:eastAsia="nl-NL"/>
    </w:rPr>
  </w:style>
  <w:style w:type="paragraph" w:customStyle="1" w:styleId="CharCharZchnZchn">
    <w:name w:val="Char Char Zchn Zchn"/>
    <w:basedOn w:val="Normal"/>
    <w:rsid w:val="002743DF"/>
    <w:pPr>
      <w:tabs>
        <w:tab w:val="left" w:pos="540"/>
        <w:tab w:val="left" w:pos="1260"/>
        <w:tab w:val="left" w:pos="1800"/>
      </w:tabs>
      <w:spacing w:after="160" w:line="240" w:lineRule="exact"/>
      <w:jc w:val="left"/>
    </w:pPr>
    <w:rPr>
      <w:rFonts w:ascii="Verdana" w:eastAsia="Times New Roman" w:hAnsi="Verdana"/>
      <w:sz w:val="24"/>
      <w:szCs w:val="20"/>
      <w:lang w:val="en-US"/>
    </w:rPr>
  </w:style>
  <w:style w:type="paragraph" w:styleId="Titre">
    <w:name w:val="Title"/>
    <w:basedOn w:val="Normal"/>
    <w:link w:val="TitreCar"/>
    <w:qFormat/>
    <w:locked/>
    <w:rsid w:val="002743DF"/>
    <w:pPr>
      <w:tabs>
        <w:tab w:val="right" w:pos="3527"/>
      </w:tabs>
      <w:autoSpaceDE w:val="0"/>
      <w:autoSpaceDN w:val="0"/>
      <w:spacing w:before="0" w:after="0"/>
      <w:jc w:val="center"/>
    </w:pPr>
    <w:rPr>
      <w:rFonts w:ascii="Times New Roman" w:eastAsia="Times New Roman" w:hAnsi="Times New Roman"/>
      <w:b/>
      <w:bCs/>
      <w:i/>
      <w:iCs/>
      <w:sz w:val="28"/>
      <w:szCs w:val="28"/>
      <w:lang w:eastAsia="fr-FR"/>
    </w:rPr>
  </w:style>
  <w:style w:type="character" w:customStyle="1" w:styleId="TitreCar">
    <w:name w:val="Titre Car"/>
    <w:basedOn w:val="Policepardfaut"/>
    <w:link w:val="Titre"/>
    <w:rsid w:val="002743DF"/>
    <w:rPr>
      <w:rFonts w:ascii="Times New Roman" w:hAnsi="Times New Roman"/>
      <w:b/>
      <w:bCs/>
      <w:i/>
      <w:iCs/>
      <w:sz w:val="28"/>
      <w:szCs w:val="28"/>
      <w:lang w:val="en-GB" w:eastAsia="fr-FR"/>
    </w:rPr>
  </w:style>
  <w:style w:type="character" w:customStyle="1" w:styleId="anti-spider">
    <w:name w:val="anti-spider"/>
    <w:rsid w:val="002743DF"/>
  </w:style>
  <w:style w:type="paragraph" w:customStyle="1" w:styleId="ZT">
    <w:name w:val="ZT"/>
    <w:rsid w:val="002743DF"/>
    <w:pPr>
      <w:widowControl w:val="0"/>
      <w:suppressAutoHyphens/>
      <w:overflowPunct w:val="0"/>
      <w:autoSpaceDE w:val="0"/>
      <w:spacing w:before="0" w:after="0" w:line="240" w:lineRule="atLeast"/>
      <w:jc w:val="right"/>
      <w:textAlignment w:val="baseline"/>
    </w:pPr>
    <w:rPr>
      <w:rFonts w:eastAsia="SimSun" w:cs="Arial"/>
      <w:b/>
      <w:sz w:val="34"/>
      <w:lang w:val="en-GB" w:eastAsia="ar-SA"/>
    </w:rPr>
  </w:style>
  <w:style w:type="paragraph" w:customStyle="1" w:styleId="Normalaftertitle">
    <w:name w:val="Normal_after_title"/>
    <w:basedOn w:val="Normal"/>
    <w:next w:val="Normal"/>
    <w:rsid w:val="002743DF"/>
    <w:pPr>
      <w:tabs>
        <w:tab w:val="left" w:pos="794"/>
        <w:tab w:val="left" w:pos="1191"/>
        <w:tab w:val="left" w:pos="1588"/>
        <w:tab w:val="left" w:pos="1985"/>
      </w:tabs>
      <w:suppressAutoHyphens/>
      <w:overflowPunct w:val="0"/>
      <w:autoSpaceDE w:val="0"/>
      <w:spacing w:before="360" w:after="0"/>
      <w:jc w:val="left"/>
      <w:textAlignment w:val="baseline"/>
    </w:pPr>
    <w:rPr>
      <w:rFonts w:eastAsia="Times New Roman" w:cs="Arial"/>
      <w:sz w:val="24"/>
      <w:szCs w:val="20"/>
      <w:lang w:eastAsia="ar-SA"/>
    </w:rPr>
  </w:style>
  <w:style w:type="paragraph" w:styleId="NormalWeb">
    <w:name w:val="Normal (Web)"/>
    <w:basedOn w:val="Normal"/>
    <w:uiPriority w:val="99"/>
    <w:unhideWhenUsed/>
    <w:locked/>
    <w:rsid w:val="002743DF"/>
    <w:pPr>
      <w:spacing w:before="100" w:beforeAutospacing="1" w:after="100" w:afterAutospacing="1"/>
      <w:jc w:val="left"/>
    </w:pPr>
    <w:rPr>
      <w:rFonts w:ascii="Times New Roman" w:eastAsia="Times New Roman" w:hAnsi="Times New Roman"/>
      <w:sz w:val="24"/>
      <w:szCs w:val="24"/>
      <w:lang w:val="fr-FR" w:eastAsia="fr-FR"/>
    </w:rPr>
  </w:style>
  <w:style w:type="character" w:styleId="Marquedecommentaire">
    <w:name w:val="annotation reference"/>
    <w:basedOn w:val="Policepardfaut"/>
    <w:unhideWhenUsed/>
    <w:locked/>
    <w:rsid w:val="002743DF"/>
    <w:rPr>
      <w:sz w:val="16"/>
      <w:szCs w:val="16"/>
    </w:rPr>
  </w:style>
  <w:style w:type="paragraph" w:styleId="Commentaire">
    <w:name w:val="annotation text"/>
    <w:basedOn w:val="Normal"/>
    <w:link w:val="CommentaireCar"/>
    <w:unhideWhenUsed/>
    <w:locked/>
    <w:rsid w:val="002743DF"/>
    <w:pPr>
      <w:spacing w:before="0" w:after="0"/>
      <w:jc w:val="left"/>
    </w:pPr>
    <w:rPr>
      <w:rFonts w:ascii="Times New Roman" w:eastAsia="Times New Roman" w:hAnsi="Times New Roman"/>
      <w:szCs w:val="20"/>
      <w:lang w:val="fr-FR" w:eastAsia="fr-FR"/>
    </w:rPr>
  </w:style>
  <w:style w:type="character" w:customStyle="1" w:styleId="CommentaireCar">
    <w:name w:val="Commentaire Car"/>
    <w:basedOn w:val="Policepardfaut"/>
    <w:link w:val="Commentaire"/>
    <w:rsid w:val="002743DF"/>
    <w:rPr>
      <w:rFonts w:ascii="Times New Roman" w:hAnsi="Times New Roman"/>
      <w:lang w:val="fr-FR" w:eastAsia="fr-FR"/>
    </w:rPr>
  </w:style>
  <w:style w:type="paragraph" w:customStyle="1" w:styleId="Liste1">
    <w:name w:val="Liste1"/>
    <w:basedOn w:val="Normal"/>
    <w:qFormat/>
    <w:rsid w:val="002743DF"/>
    <w:pPr>
      <w:tabs>
        <w:tab w:val="left" w:pos="502"/>
      </w:tabs>
      <w:spacing w:before="60" w:line="288" w:lineRule="auto"/>
      <w:ind w:left="502" w:hanging="360"/>
      <w:contextualSpacing/>
      <w:jc w:val="left"/>
      <w:textAlignment w:val="baseline"/>
    </w:pPr>
    <w:rPr>
      <w:rFonts w:eastAsia="Times New Roman" w:cs="Arial"/>
      <w:sz w:val="22"/>
      <w:lang w:eastAsia="de-DE"/>
    </w:rPr>
  </w:style>
  <w:style w:type="character" w:styleId="Mentionnonrsolue">
    <w:name w:val="Unresolved Mention"/>
    <w:basedOn w:val="Policepardfaut"/>
    <w:uiPriority w:val="99"/>
    <w:semiHidden/>
    <w:unhideWhenUsed/>
    <w:rsid w:val="00010FD7"/>
    <w:rPr>
      <w:color w:val="605E5C"/>
      <w:shd w:val="clear" w:color="auto" w:fill="E1DFDD"/>
    </w:rPr>
  </w:style>
  <w:style w:type="character" w:styleId="Lienhypertextesuivivisit">
    <w:name w:val="FollowedHyperlink"/>
    <w:basedOn w:val="Policepardfaut"/>
    <w:uiPriority w:val="99"/>
    <w:semiHidden/>
    <w:unhideWhenUsed/>
    <w:locked/>
    <w:rsid w:val="006034E7"/>
    <w:rPr>
      <w:color w:val="800080" w:themeColor="followedHyperlink"/>
      <w:u w:val="single"/>
    </w:rPr>
  </w:style>
  <w:style w:type="paragraph" w:styleId="Rvision">
    <w:name w:val="Revision"/>
    <w:hidden/>
    <w:uiPriority w:val="99"/>
    <w:semiHidden/>
    <w:rsid w:val="007320D3"/>
    <w:pPr>
      <w:spacing w:before="0" w:after="0"/>
      <w:jc w:val="left"/>
    </w:pPr>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831">
      <w:bodyDiv w:val="1"/>
      <w:marLeft w:val="0"/>
      <w:marRight w:val="0"/>
      <w:marTop w:val="0"/>
      <w:marBottom w:val="0"/>
      <w:divBdr>
        <w:top w:val="none" w:sz="0" w:space="0" w:color="auto"/>
        <w:left w:val="none" w:sz="0" w:space="0" w:color="auto"/>
        <w:bottom w:val="none" w:sz="0" w:space="0" w:color="auto"/>
        <w:right w:val="none" w:sz="0" w:space="0" w:color="auto"/>
      </w:divBdr>
    </w:div>
    <w:div w:id="250966528">
      <w:bodyDiv w:val="1"/>
      <w:marLeft w:val="0"/>
      <w:marRight w:val="0"/>
      <w:marTop w:val="0"/>
      <w:marBottom w:val="0"/>
      <w:divBdr>
        <w:top w:val="none" w:sz="0" w:space="0" w:color="auto"/>
        <w:left w:val="none" w:sz="0" w:space="0" w:color="auto"/>
        <w:bottom w:val="none" w:sz="0" w:space="0" w:color="auto"/>
        <w:right w:val="none" w:sz="0" w:space="0" w:color="auto"/>
      </w:divBdr>
    </w:div>
    <w:div w:id="363482502">
      <w:bodyDiv w:val="1"/>
      <w:marLeft w:val="0"/>
      <w:marRight w:val="0"/>
      <w:marTop w:val="0"/>
      <w:marBottom w:val="0"/>
      <w:divBdr>
        <w:top w:val="none" w:sz="0" w:space="0" w:color="auto"/>
        <w:left w:val="none" w:sz="0" w:space="0" w:color="auto"/>
        <w:bottom w:val="none" w:sz="0" w:space="0" w:color="auto"/>
        <w:right w:val="none" w:sz="0" w:space="0" w:color="auto"/>
      </w:divBdr>
    </w:div>
    <w:div w:id="598681776">
      <w:bodyDiv w:val="1"/>
      <w:marLeft w:val="0"/>
      <w:marRight w:val="0"/>
      <w:marTop w:val="0"/>
      <w:marBottom w:val="0"/>
      <w:divBdr>
        <w:top w:val="none" w:sz="0" w:space="0" w:color="auto"/>
        <w:left w:val="none" w:sz="0" w:space="0" w:color="auto"/>
        <w:bottom w:val="none" w:sz="0" w:space="0" w:color="auto"/>
        <w:right w:val="none" w:sz="0" w:space="0" w:color="auto"/>
      </w:divBdr>
    </w:div>
    <w:div w:id="760298558">
      <w:bodyDiv w:val="1"/>
      <w:marLeft w:val="0"/>
      <w:marRight w:val="0"/>
      <w:marTop w:val="0"/>
      <w:marBottom w:val="0"/>
      <w:divBdr>
        <w:top w:val="none" w:sz="0" w:space="0" w:color="auto"/>
        <w:left w:val="none" w:sz="0" w:space="0" w:color="auto"/>
        <w:bottom w:val="none" w:sz="0" w:space="0" w:color="auto"/>
        <w:right w:val="none" w:sz="0" w:space="0" w:color="auto"/>
      </w:divBdr>
    </w:div>
    <w:div w:id="902764378">
      <w:bodyDiv w:val="1"/>
      <w:marLeft w:val="0"/>
      <w:marRight w:val="0"/>
      <w:marTop w:val="0"/>
      <w:marBottom w:val="0"/>
      <w:divBdr>
        <w:top w:val="none" w:sz="0" w:space="0" w:color="auto"/>
        <w:left w:val="none" w:sz="0" w:space="0" w:color="auto"/>
        <w:bottom w:val="none" w:sz="0" w:space="0" w:color="auto"/>
        <w:right w:val="none" w:sz="0" w:space="0" w:color="auto"/>
      </w:divBdr>
    </w:div>
    <w:div w:id="1003121568">
      <w:bodyDiv w:val="1"/>
      <w:marLeft w:val="0"/>
      <w:marRight w:val="0"/>
      <w:marTop w:val="0"/>
      <w:marBottom w:val="0"/>
      <w:divBdr>
        <w:top w:val="none" w:sz="0" w:space="0" w:color="auto"/>
        <w:left w:val="none" w:sz="0" w:space="0" w:color="auto"/>
        <w:bottom w:val="none" w:sz="0" w:space="0" w:color="auto"/>
        <w:right w:val="none" w:sz="0" w:space="0" w:color="auto"/>
      </w:divBdr>
    </w:div>
    <w:div w:id="1024751038">
      <w:bodyDiv w:val="1"/>
      <w:marLeft w:val="0"/>
      <w:marRight w:val="0"/>
      <w:marTop w:val="0"/>
      <w:marBottom w:val="0"/>
      <w:divBdr>
        <w:top w:val="none" w:sz="0" w:space="0" w:color="auto"/>
        <w:left w:val="none" w:sz="0" w:space="0" w:color="auto"/>
        <w:bottom w:val="none" w:sz="0" w:space="0" w:color="auto"/>
        <w:right w:val="none" w:sz="0" w:space="0" w:color="auto"/>
      </w:divBdr>
    </w:div>
    <w:div w:id="1087776097">
      <w:bodyDiv w:val="1"/>
      <w:marLeft w:val="0"/>
      <w:marRight w:val="0"/>
      <w:marTop w:val="0"/>
      <w:marBottom w:val="0"/>
      <w:divBdr>
        <w:top w:val="none" w:sz="0" w:space="0" w:color="auto"/>
        <w:left w:val="none" w:sz="0" w:space="0" w:color="auto"/>
        <w:bottom w:val="none" w:sz="0" w:space="0" w:color="auto"/>
        <w:right w:val="none" w:sz="0" w:space="0" w:color="auto"/>
      </w:divBdr>
    </w:div>
    <w:div w:id="1108623588">
      <w:bodyDiv w:val="1"/>
      <w:marLeft w:val="0"/>
      <w:marRight w:val="0"/>
      <w:marTop w:val="0"/>
      <w:marBottom w:val="0"/>
      <w:divBdr>
        <w:top w:val="none" w:sz="0" w:space="0" w:color="auto"/>
        <w:left w:val="none" w:sz="0" w:space="0" w:color="auto"/>
        <w:bottom w:val="none" w:sz="0" w:space="0" w:color="auto"/>
        <w:right w:val="none" w:sz="0" w:space="0" w:color="auto"/>
      </w:divBdr>
    </w:div>
    <w:div w:id="1128670547">
      <w:bodyDiv w:val="1"/>
      <w:marLeft w:val="0"/>
      <w:marRight w:val="0"/>
      <w:marTop w:val="0"/>
      <w:marBottom w:val="0"/>
      <w:divBdr>
        <w:top w:val="none" w:sz="0" w:space="0" w:color="auto"/>
        <w:left w:val="none" w:sz="0" w:space="0" w:color="auto"/>
        <w:bottom w:val="none" w:sz="0" w:space="0" w:color="auto"/>
        <w:right w:val="none" w:sz="0" w:space="0" w:color="auto"/>
      </w:divBdr>
    </w:div>
    <w:div w:id="1723480039">
      <w:bodyDiv w:val="1"/>
      <w:marLeft w:val="0"/>
      <w:marRight w:val="0"/>
      <w:marTop w:val="0"/>
      <w:marBottom w:val="0"/>
      <w:divBdr>
        <w:top w:val="none" w:sz="0" w:space="0" w:color="auto"/>
        <w:left w:val="none" w:sz="0" w:space="0" w:color="auto"/>
        <w:bottom w:val="none" w:sz="0" w:space="0" w:color="auto"/>
        <w:right w:val="none" w:sz="0" w:space="0" w:color="auto"/>
      </w:divBdr>
    </w:div>
    <w:div w:id="1939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i.cept.org/documents/wg-se/80952/se-24-006_extract-from-draft-minutes-ecc-pt1-76th-meeting" TargetMode="External"/><Relationship Id="rId117" Type="http://schemas.openxmlformats.org/officeDocument/2006/relationships/hyperlink" Target="https://api.cept.org/documents/wg-se/81477/se-24-019_wgse-95-work-programme" TargetMode="External"/><Relationship Id="rId21" Type="http://schemas.openxmlformats.org/officeDocument/2006/relationships/hyperlink" Target="https://api.cept.org/documents/wg-se/80592/se-24-nom03_call-for-nomination-pt-se21-chair" TargetMode="External"/><Relationship Id="rId42" Type="http://schemas.openxmlformats.org/officeDocument/2006/relationships/hyperlink" Target="https://api.cept.org/documents/wg-se/81265/se-24-011a05_wi_43-wd-on-methodologyfdp" TargetMode="External"/><Relationship Id="rId47" Type="http://schemas.openxmlformats.org/officeDocument/2006/relationships/footer" Target="footer1.xml"/><Relationship Id="rId63" Type="http://schemas.openxmlformats.org/officeDocument/2006/relationships/hyperlink" Target="https://api.cept.org/documents/wg-se/81671/se-24-036_presentation-on-pre-norm-research-on-wpt-at-jrc" TargetMode="External"/><Relationship Id="rId68" Type="http://schemas.openxmlformats.org/officeDocument/2006/relationships/hyperlink" Target="https://api.cept.org/documents/wg-se/81266/se-24-011a06_wi_47-fs-parameters-statistical-ptp_rev1-94" TargetMode="External"/><Relationship Id="rId84" Type="http://schemas.openxmlformats.org/officeDocument/2006/relationships/hyperlink" Target="https://api.cept.org/documents/wg-se/81478/se-24-024_input-to-wg-se-on-work-item-wi40_39_fr" TargetMode="External"/><Relationship Id="rId89" Type="http://schemas.openxmlformats.org/officeDocument/2006/relationships/hyperlink" Target="https://api.cept.org/documents/wg-se/81458/se-24-014a03_proposal-on-the-wi-se40_47" TargetMode="External"/><Relationship Id="rId112" Type="http://schemas.openxmlformats.org/officeDocument/2006/relationships/hyperlink" Target="https://api.cept.org/documents/se-19/79813/se19-23-042a05_wi_43-wd-on-methodologyfdp" TargetMode="External"/><Relationship Id="rId16" Type="http://schemas.openxmlformats.org/officeDocument/2006/relationships/hyperlink" Target="https://api.cept.org/documents/wg-se/79652/se-24-nom01a1-1_letter-of-nomination_ivica_stevanovic-chair-se45-reappointment" TargetMode="External"/><Relationship Id="rId107" Type="http://schemas.openxmlformats.org/officeDocument/2006/relationships/hyperlink" Target="https://api.cept.org/documents/wg-se/81441/se-24-016_stg-progress-report" TargetMode="External"/><Relationship Id="rId11" Type="http://schemas.openxmlformats.org/officeDocument/2006/relationships/hyperlink" Target="mailto:ivica.stevanovic@bakom.admin.ch" TargetMode="External"/><Relationship Id="rId32" Type="http://schemas.openxmlformats.org/officeDocument/2006/relationships/hyperlink" Target="https://portal.etsi.org/Portals/0/TBpages/ERM/Docs/2023_ERM%20SRdoc%20overview.doc" TargetMode="External"/><Relationship Id="rId37" Type="http://schemas.openxmlformats.org/officeDocument/2006/relationships/hyperlink" Target="https://api.cept.org/documents/wg-se/81260/se-24-011_se19-progress-report" TargetMode="External"/><Relationship Id="rId53" Type="http://schemas.openxmlformats.org/officeDocument/2006/relationships/hyperlink" Target="https://api.cept.org/documents/wg-se/81503/se-24-012a03_first-response-from-se21-to-etsi-ls-erm-23-80b019" TargetMode="External"/><Relationship Id="rId58" Type="http://schemas.openxmlformats.org/officeDocument/2006/relationships/hyperlink" Target="https://api.cept.org/documents/wg-se/81610/se-24-034_ls-to-wg-se-regarding-draft-ecc-receiver-recommendation" TargetMode="External"/><Relationship Id="rId74" Type="http://schemas.openxmlformats.org/officeDocument/2006/relationships/hyperlink" Target="https://api.cept.org/documents/wg-se/80930/se-24-021_ls-to-wg-se-se24-on-outdoor-security-scanners-in-76_5-80_5-ghz" TargetMode="External"/><Relationship Id="rId79" Type="http://schemas.openxmlformats.org/officeDocument/2006/relationships/hyperlink" Target="https://api.cept.org/documents/wg-se/81565/se-24-013a08_working-document-on-uwb-extension" TargetMode="External"/><Relationship Id="rId102" Type="http://schemas.openxmlformats.org/officeDocument/2006/relationships/hyperlink" Target="https://cept.org/Documents/se-45/80220/se45-23-078_se19-23-042a03-reply-ls-from-se19-to-se45"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api.cept.org/documents/wg-se/81480/se-24-026_input-to-wg-se-on-wi-se40_47_fr" TargetMode="External"/><Relationship Id="rId95" Type="http://schemas.openxmlformats.org/officeDocument/2006/relationships/hyperlink" Target="https://api.cept.org/documents/wg-se/81312/se-24-015a03_report-from-se45-chair-to-wg-fm-chair-on-the-work-progress-under-wi-se45_03" TargetMode="External"/><Relationship Id="rId22" Type="http://schemas.openxmlformats.org/officeDocument/2006/relationships/hyperlink" Target="https://api.cept.org/documents/wg-fm/78598/fm-23-082_wg-fm-105-minutes" TargetMode="External"/><Relationship Id="rId27" Type="http://schemas.openxmlformats.org/officeDocument/2006/relationships/hyperlink" Target="https://api.cept.org/documents/cpg/80066/cpg-23-060_minutes-of-cpg23-9" TargetMode="External"/><Relationship Id="rId43" Type="http://schemas.openxmlformats.org/officeDocument/2006/relationships/hyperlink" Target="https://api.cept.org/documents/wg-se/81267/se-24-011a07_wi_48-se19-revision-of-ecc-recommendations" TargetMode="External"/><Relationship Id="rId48" Type="http://schemas.openxmlformats.org/officeDocument/2006/relationships/footer" Target="footer2.xml"/><Relationship Id="rId64" Type="http://schemas.openxmlformats.org/officeDocument/2006/relationships/hyperlink" Target="https://www.cept.org/ecc/groups/ecc/wg-se/client/meeting-documents/file-history?fid=81676" TargetMode="External"/><Relationship Id="rId69" Type="http://schemas.openxmlformats.org/officeDocument/2006/relationships/hyperlink" Target="https://api.cept.org/documents/wg-se/81559/se-24-013a02_draft-ecc-report-on-wi77_outcome-of-se24-111" TargetMode="External"/><Relationship Id="rId113" Type="http://schemas.openxmlformats.org/officeDocument/2006/relationships/hyperlink" Target="https://www.cept.org/ecc/groups/ecc/wg-se/stg/client/meeting-calendar/event-details?meetingid=4340" TargetMode="External"/><Relationship Id="rId118" Type="http://schemas.openxmlformats.org/officeDocument/2006/relationships/hyperlink" Target="https://api.cept.org/documents/wg-se/81711/se-24-038a14_workprogram_update" TargetMode="External"/><Relationship Id="rId80" Type="http://schemas.openxmlformats.org/officeDocument/2006/relationships/hyperlink" Target="https://api.cept.org/documents/wg-se/81698/se-24-038a13_nwi-se24_79-uwb-band-extension-8_5-ghz-to-10_6-ghz" TargetMode="External"/><Relationship Id="rId85" Type="http://schemas.openxmlformats.org/officeDocument/2006/relationships/hyperlink" Target="https://api.cept.org/documents/wg-se/81456/se-24-014a01_draft-report-wi-se40_39" TargetMode="External"/><Relationship Id="rId12" Type="http://schemas.openxmlformats.org/officeDocument/2006/relationships/hyperlink" Target="mailto:cristian.ungureanu@ancom.ro" TargetMode="External"/><Relationship Id="rId17" Type="http://schemas.openxmlformats.org/officeDocument/2006/relationships/hyperlink" Target="https://api.cept.org/documents/wg-se/79648/se-24-nom01_call-for-nomination-pt-se45-chair" TargetMode="External"/><Relationship Id="rId33" Type="http://schemas.openxmlformats.org/officeDocument/2006/relationships/hyperlink" Target="https://api.cept.org/documents/wg-se/81452/se-24-023_proposal-to-change-table-11-of-ecc-report-313" TargetMode="External"/><Relationship Id="rId38" Type="http://schemas.openxmlformats.org/officeDocument/2006/relationships/hyperlink" Target="https://api.cept.org/documents/wg-se/81682/se-24-038a09_draft-revision-of-ecc-recommendation-05-07-%E2%80%9Cradio-frequency-channel-arrangements-for-fixed-service-systems-operating-in-the-bands-71%E2%88%9276-ghz-and-81%E2%88%9286-ghz" TargetMode="External"/><Relationship Id="rId59" Type="http://schemas.openxmlformats.org/officeDocument/2006/relationships/hyperlink" Target="https://api.cept.org/documents/wg-se/81571/se-24-029_consideration-rlan-2_4_ghz_wi_se21_24_suisse_france" TargetMode="External"/><Relationship Id="rId103" Type="http://schemas.openxmlformats.org/officeDocument/2006/relationships/hyperlink" Target="https://eccwp.cept.org/WI_Detail.aspx?wiid=709" TargetMode="External"/><Relationship Id="rId108" Type="http://schemas.openxmlformats.org/officeDocument/2006/relationships/hyperlink" Target="https://cept.org/eco/eco-tools-and-services/seamcat-spectrum-engineering-advanced-monte-carlo-analysis-tool" TargetMode="External"/><Relationship Id="rId124" Type="http://schemas.openxmlformats.org/officeDocument/2006/relationships/theme" Target="theme/theme1.xml"/><Relationship Id="rId54" Type="http://schemas.openxmlformats.org/officeDocument/2006/relationships/hyperlink" Target="https://api.cept.org/documents/wg-se/81504/se-24-012a04_second-response-from-se21-to-etsi-ls-erm-23-80b019" TargetMode="External"/><Relationship Id="rId70" Type="http://schemas.openxmlformats.org/officeDocument/2006/relationships/hyperlink" Target="https://api.cept.org/documents/wg-se/81265/se-24-011a05_wi_43-wd-on-methodologyfdp" TargetMode="External"/><Relationship Id="rId75" Type="http://schemas.openxmlformats.org/officeDocument/2006/relationships/hyperlink" Target="https://api.cept.org/documents/wg-se/81563/se-24-013a06_draft-new-wi-on-outdoor-security-scanners" TargetMode="External"/><Relationship Id="rId91" Type="http://schemas.openxmlformats.org/officeDocument/2006/relationships/hyperlink" Target="https://www.itu.int/dms_pub/itu-r/opb/act/R-ACT-WRC.15-2023-PDF-E.pdf" TargetMode="External"/><Relationship Id="rId96" Type="http://schemas.openxmlformats.org/officeDocument/2006/relationships/hyperlink" Target="https://eccwp.cept.org/WI_Detail.aspx?wiid=77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pi.cept.org/documents/wg-fm/80441/fm-23-093_wg-fm-105bis-minutes" TargetMode="External"/><Relationship Id="rId28" Type="http://schemas.openxmlformats.org/officeDocument/2006/relationships/hyperlink" Target="https://api.cept.org/documents/wg-se/80953/se-24-007_extract-from-minutes-of-cpg23-9" TargetMode="External"/><Relationship Id="rId49" Type="http://schemas.openxmlformats.org/officeDocument/2006/relationships/hyperlink" Target="https://api.cept.org/documents/wg-se/81473/se-24-012_se21-progress-report-for-95th-wg-se" TargetMode="External"/><Relationship Id="rId114" Type="http://schemas.openxmlformats.org/officeDocument/2006/relationships/hyperlink" Target="https://www.cept.org/ecc/groups/ecc/wg-se/stg/client/meeting-calendar/event-details?meetingid=4341" TargetMode="External"/><Relationship Id="rId119" Type="http://schemas.openxmlformats.org/officeDocument/2006/relationships/hyperlink" Target="https://api.cept.org/documents/wg-se/81716/se-24-038a08_liaison-statement-to-wg-fm-ecc-pt1-and-etsi-tc-erm-on-the-results-of-the-95th-wg-se-meeting" TargetMode="External"/><Relationship Id="rId44" Type="http://schemas.openxmlformats.org/officeDocument/2006/relationships/hyperlink" Target="https://api.cept.org/documents/wg-se/81265/se-24-011a05_wi_43-wd-on-methodologyfdp" TargetMode="External"/><Relationship Id="rId60" Type="http://schemas.openxmlformats.org/officeDocument/2006/relationships/hyperlink" Target="https://api.cept.org/documents/wg-se/81707/se-24-038a07_draft-ecc-recommendation-24-01-receiver-resilience-to-transmission-on-adjacent-frequency-ranges" TargetMode="External"/><Relationship Id="rId65" Type="http://schemas.openxmlformats.org/officeDocument/2006/relationships/hyperlink" Target="https://api.cept.org/documents/wg-se/81558/se-24-013a01_draft-addendum-to-ecc-report-289_outcome_se24-111" TargetMode="External"/><Relationship Id="rId81" Type="http://schemas.openxmlformats.org/officeDocument/2006/relationships/hyperlink" Target="https://api.cept.org/documents/wg-se/81564/se-24-013a07_draft-new-wi-on-uwb-extension" TargetMode="External"/><Relationship Id="rId86" Type="http://schemas.openxmlformats.org/officeDocument/2006/relationships/hyperlink" Target="https://api.cept.org/documents/wg-se/81457/se-24-014a02_draft-ecc-report-on-aggregated-inteference-from-satellite-systems-into-radioastronomy-service"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api.cept.org/documents/wg-se/81678/se-24-038a01_agenda-of-the-95th-wg-se-meeting" TargetMode="External"/><Relationship Id="rId18" Type="http://schemas.openxmlformats.org/officeDocument/2006/relationships/hyperlink" Target="https://api.cept.org/documents/wg-se/79853/se-24-nom02a1-1_letter-cristian-ungureanu-wgse" TargetMode="External"/><Relationship Id="rId39" Type="http://schemas.openxmlformats.org/officeDocument/2006/relationships/hyperlink" Target="https://api.cept.org/documents/wg-se/81683/se-24-038a10_draft-revision-of-erc-recommendation-12-08e-%E2%80%9Charmonised-radio-frequency-channel-arrangements-and-block-allocations-for-low-medium-and-high-capacity-systems-in-the-band-3600" TargetMode="External"/><Relationship Id="rId109" Type="http://schemas.openxmlformats.org/officeDocument/2006/relationships/hyperlink" Target="https://api.cept.org/documents/se-19/79816/se19-23-042a04_ls-from-se19-to-stg" TargetMode="External"/><Relationship Id="rId34" Type="http://schemas.openxmlformats.org/officeDocument/2006/relationships/hyperlink" Target="https://api.cept.org/documents/wg-se/81575/se-24-027_edit-of-ecc-report-313" TargetMode="External"/><Relationship Id="rId50" Type="http://schemas.openxmlformats.org/officeDocument/2006/relationships/hyperlink" Target="https://api.cept.org/documents/wg-se/80926/se-24-020_ls_to_ecc_pt_se21_and_wg_se_on_ecc_rx_rec" TargetMode="External"/><Relationship Id="rId55" Type="http://schemas.openxmlformats.org/officeDocument/2006/relationships/hyperlink" Target="https://api.cept.org/documents/wg-se/81505/se-24-028_ehima-position-wg-se-on-se21_24-rx-rec" TargetMode="External"/><Relationship Id="rId76" Type="http://schemas.openxmlformats.org/officeDocument/2006/relationships/hyperlink" Target="https://api.cept.org/documents/wg-se/81703/se-24-038a12_nwi-se24_78-outdoor-security-scanners-in-the-76_5-80_5-ghz-band" TargetMode="External"/><Relationship Id="rId97" Type="http://schemas.openxmlformats.org/officeDocument/2006/relationships/hyperlink" Target="https://api.cept.org/documents/wg-se/81311/se-24-015a02_ls-from-se45-to-fm61" TargetMode="External"/><Relationship Id="rId104" Type="http://schemas.openxmlformats.org/officeDocument/2006/relationships/hyperlink" Target="https://api.cept.org/documents/wg-se/81479/se-24-025_considerations-on-ls-between-wg-se-project-teams" TargetMode="External"/><Relationship Id="rId120" Type="http://schemas.openxmlformats.org/officeDocument/2006/relationships/hyperlink" Target="https://api.cept.org/documents/wg-se/81479/se-24-025_considerations-on-ls-between-wg-se-project-teams" TargetMode="External"/><Relationship Id="rId7" Type="http://schemas.openxmlformats.org/officeDocument/2006/relationships/endnotes" Target="endnotes.xml"/><Relationship Id="rId71" Type="http://schemas.openxmlformats.org/officeDocument/2006/relationships/hyperlink" Target="https://api.cept.org/documents/wg-se/81558/se-24-013a01_draft-addendum-to-ecc-report-289_outcome_se24-111" TargetMode="External"/><Relationship Id="rId92" Type="http://schemas.openxmlformats.org/officeDocument/2006/relationships/hyperlink" Target="https://api.cept.org/documents/wg-se/81309/se-24-015_progress-report-from-se45-chair" TargetMode="External"/><Relationship Id="rId2" Type="http://schemas.openxmlformats.org/officeDocument/2006/relationships/numbering" Target="numbering.xml"/><Relationship Id="rId29" Type="http://schemas.openxmlformats.org/officeDocument/2006/relationships/hyperlink" Target="https://api.cept.org/documents/ecc/78724/ecc-23-045_minutes-of-62nd-ecc-plenary-meeting" TargetMode="External"/><Relationship Id="rId24" Type="http://schemas.openxmlformats.org/officeDocument/2006/relationships/hyperlink" Target="https://www.cept.org/ecc/groups/ecc/wg-se/client/meeting-documents/file-history?fid=80951" TargetMode="External"/><Relationship Id="rId40" Type="http://schemas.openxmlformats.org/officeDocument/2006/relationships/hyperlink" Target="https://api.cept.org/documents/wg-se/81265/se-24-011a05_wi_43-wd-on-methodologyfdp" TargetMode="External"/><Relationship Id="rId45" Type="http://schemas.openxmlformats.org/officeDocument/2006/relationships/hyperlink" Target="https://www.cept.org/ecc/groups/ecc/wg-se/client/meeting-documents/file-history?fid=81268" TargetMode="External"/><Relationship Id="rId66" Type="http://schemas.openxmlformats.org/officeDocument/2006/relationships/hyperlink" Target="https://api.cept.org/documents/wg-se/81265/se-24-011a05_wi_43-wd-on-methodologyfdp" TargetMode="External"/><Relationship Id="rId87" Type="http://schemas.openxmlformats.org/officeDocument/2006/relationships/hyperlink" Target="https://api.cept.org/documents/wg-se/81265/se-24-011a05_wi_43-wd-on-methodologyfdp" TargetMode="External"/><Relationship Id="rId110" Type="http://schemas.openxmlformats.org/officeDocument/2006/relationships/hyperlink" Target="https://api.cept.org/documents/stg/81438/stg-24-007a01_implementation-of-time-and-location-dependent-variables-in-seamcat-specifications-" TargetMode="External"/><Relationship Id="rId115" Type="http://schemas.openxmlformats.org/officeDocument/2006/relationships/hyperlink" Target="https://api.cept.org/documents/wg-se/81380/se-24-018_eco-support-to-wgse" TargetMode="External"/><Relationship Id="rId61" Type="http://schemas.openxmlformats.org/officeDocument/2006/relationships/hyperlink" Target="https://api.cept.org/documents/wg-se/81681/se-24-038a06_draft-ecc-report-356-technical-analysis-to-support-the-ecc-recommendation-on-receiver-resilience-to-transmission-on-adjacent-frequency-ranges" TargetMode="External"/><Relationship Id="rId82" Type="http://schemas.openxmlformats.org/officeDocument/2006/relationships/hyperlink" Target="https://api.cept.org/documents/wg-se/81561/se-24-013a04_reply-ls-to-srdmg-on-feasibility-of-100mw-srd-in-data-networks" TargetMode="External"/><Relationship Id="rId19" Type="http://schemas.openxmlformats.org/officeDocument/2006/relationships/hyperlink" Target="https://api.cept.org/documents/wg-se/79850/se-24-nom02_call-for-nomination-vice-chair-of-wg-se" TargetMode="External"/><Relationship Id="rId14" Type="http://schemas.openxmlformats.org/officeDocument/2006/relationships/hyperlink" Target="https://api.cept.org/documents/wg-se/81706/se-24-038a02_final-time-schedule-of-the-95th-wg-se-meeting" TargetMode="External"/><Relationship Id="rId30" Type="http://schemas.openxmlformats.org/officeDocument/2006/relationships/hyperlink" Target="https://api.cept.org/documents/wg-se/80954/se-24-008_extract-from-the-minutes-of-62nd-ecc-plenary-meeting" TargetMode="External"/><Relationship Id="rId35" Type="http://schemas.openxmlformats.org/officeDocument/2006/relationships/hyperlink" Target="https://api.cept.org/documents/wg-se/81684/se-24-038a11_editorial-revision-of-ecc-report-313-technical-study-for-co-existence-between-rmr-in-the-900-mhz-range-and-other-applications-in-adjacent-bands" TargetMode="External"/><Relationship Id="rId56" Type="http://schemas.openxmlformats.org/officeDocument/2006/relationships/hyperlink" Target="https://api.cept.org/documents/wg-se/81572/se-24-030_receiver_recommendation_wi_se21_24_lpra" TargetMode="External"/><Relationship Id="rId77" Type="http://schemas.openxmlformats.org/officeDocument/2006/relationships/hyperlink" Target="https://api.cept.org/documents/wg-se/80932/se-24-022_ls-to-wg-se-on-uwb-in-8_5-10_6-ghz" TargetMode="External"/><Relationship Id="rId100" Type="http://schemas.openxmlformats.org/officeDocument/2006/relationships/hyperlink" Target="https://api.cept.org/documents/wg-se/81314/se-24-015a05_reply-ls-to-ecc-pt1-on-was-rlan-parameters" TargetMode="External"/><Relationship Id="rId105" Type="http://schemas.openxmlformats.org/officeDocument/2006/relationships/hyperlink" Target="https://api.cept.org/documents/wg-se/81317/se-24-015a08_draft-ecc-report-rlan-u6ghz-" TargetMode="External"/><Relationship Id="rId8" Type="http://schemas.openxmlformats.org/officeDocument/2006/relationships/image" Target="media/image1.wmf"/><Relationship Id="rId51" Type="http://schemas.openxmlformats.org/officeDocument/2006/relationships/hyperlink" Target="https://www.cept.org/Documents/wg-se/78298/se-23-065a08_reply-ls-to-etsi-from-94th-wg-se-meeting" TargetMode="External"/><Relationship Id="rId72" Type="http://schemas.openxmlformats.org/officeDocument/2006/relationships/hyperlink" Target="https://api.cept.org/documents/wg-se/81560/se-24-013a03_draft-ecc-report-on-wi76" TargetMode="External"/><Relationship Id="rId93" Type="http://schemas.openxmlformats.org/officeDocument/2006/relationships/hyperlink" Target="https://api.cept.org/documents/wg-se/81310/se-24-015a01_draft-ecc-report-oobe-6-ghz-vlp-editorial-revision-eco-se45-chair" TargetMode="External"/><Relationship Id="rId98" Type="http://schemas.openxmlformats.org/officeDocument/2006/relationships/hyperlink" Target="https://api.cept.org/documents/wg-se/81313/se-24-015a04_was-rlan-parameters-table-se45-20_1-" TargetMode="External"/><Relationship Id="rId121" Type="http://schemas.openxmlformats.org/officeDocument/2006/relationships/hyperlink" Target="https://api.cept.org/documents/wg-se/81637/se-24-035_art5-corr-by-wrc-23rev1" TargetMode="External"/><Relationship Id="rId3" Type="http://schemas.openxmlformats.org/officeDocument/2006/relationships/styles" Target="styles.xml"/><Relationship Id="rId25" Type="http://schemas.openxmlformats.org/officeDocument/2006/relationships/hyperlink" Target="https://www.cept.org/ecc/groups/ecc/ecc-pt1/client/meeting-documents/file-history?fid=80020" TargetMode="External"/><Relationship Id="rId46" Type="http://schemas.openxmlformats.org/officeDocument/2006/relationships/hyperlink" Target="https://www.cept.org/Documents/wg-se/73160/se-22-085a07_reply-ls-from-se19-to-se45-on-studies-in-6425-7125-mhz" TargetMode="External"/><Relationship Id="rId67" Type="http://schemas.openxmlformats.org/officeDocument/2006/relationships/hyperlink" Target="https://api.cept.org/documents/wg-se/81558/se-24-013a01_draft-addendum-to-ecc-report-289_outcome_se24-111" TargetMode="External"/><Relationship Id="rId116" Type="http://schemas.openxmlformats.org/officeDocument/2006/relationships/hyperlink" Target="https://api.cept.org/documents/wg-se/81381/se-24-info02_eco-bulletin-on-other-regions-july-2023" TargetMode="External"/><Relationship Id="rId20" Type="http://schemas.openxmlformats.org/officeDocument/2006/relationships/hyperlink" Target="https://api.cept.org/documents/wg-se/80678/se-24-nom03a1_uk-se21-drmichaelpaynter" TargetMode="External"/><Relationship Id="rId41" Type="http://schemas.openxmlformats.org/officeDocument/2006/relationships/hyperlink" Target="https://api.cept.org/documents/wg-se/81266/se-24-011a06_wi_47-fs-parameters-statistical-ptp_rev1-94" TargetMode="External"/><Relationship Id="rId62" Type="http://schemas.openxmlformats.org/officeDocument/2006/relationships/hyperlink" Target="https://api.cept.org/documents/wg-se/81433/se-24-013_progress-report-of-the-se24" TargetMode="External"/><Relationship Id="rId83" Type="http://schemas.openxmlformats.org/officeDocument/2006/relationships/hyperlink" Target="https://api.cept.org/documents/wg-se/81455/se-24-014_progress-report-from-se40-chair" TargetMode="External"/><Relationship Id="rId88" Type="http://schemas.openxmlformats.org/officeDocument/2006/relationships/hyperlink" Target="https://api.cept.org/documents/wg-se/81573/se-24-031_future-of-work-item-se40_45-uk" TargetMode="External"/><Relationship Id="rId111" Type="http://schemas.openxmlformats.org/officeDocument/2006/relationships/hyperlink" Target="https://api.cept.org/documents/se-19/79816/se19-23-042a04_ls-from-se19-to-stg" TargetMode="External"/><Relationship Id="rId15" Type="http://schemas.openxmlformats.org/officeDocument/2006/relationships/hyperlink" Target="https://api.cept.org/documents/wg-se/81379/se-24-004_overview-of-chairmanships-_january24" TargetMode="External"/><Relationship Id="rId36" Type="http://schemas.openxmlformats.org/officeDocument/2006/relationships/hyperlink" Target="http://SE(24)038A11" TargetMode="External"/><Relationship Id="rId57" Type="http://schemas.openxmlformats.org/officeDocument/2006/relationships/hyperlink" Target="https://api.cept.org/documents/wg-se/81597/se-24-033_bluetooth_sig_wgse-95_presentation" TargetMode="External"/><Relationship Id="rId106" Type="http://schemas.openxmlformats.org/officeDocument/2006/relationships/hyperlink" Target="https://api.cept.org/documents/wg-se/81318/se-24-015a09_draft-ecc-report-higher-power-rlan-l6ghz-" TargetMode="External"/><Relationship Id="rId10" Type="http://schemas.openxmlformats.org/officeDocument/2006/relationships/hyperlink" Target="mailto:jerome.andre@anfr.fr" TargetMode="External"/><Relationship Id="rId31" Type="http://schemas.openxmlformats.org/officeDocument/2006/relationships/hyperlink" Target="https://api.cept.org/documents/wg-se/81581/se-24-009_etsi_lo_report" TargetMode="External"/><Relationship Id="rId52" Type="http://schemas.openxmlformats.org/officeDocument/2006/relationships/hyperlink" Target="https://api.cept.org/documents/wg-se/81503/se-24-012a03_first-response-from-se21-to-etsi-ls-erm-23-80b019" TargetMode="External"/><Relationship Id="rId73" Type="http://schemas.openxmlformats.org/officeDocument/2006/relationships/hyperlink" Target="https://api.cept.org/documents/wg-se/81265/se-24-011a05_wi_43-wd-on-methodologyfdp" TargetMode="External"/><Relationship Id="rId78" Type="http://schemas.openxmlformats.org/officeDocument/2006/relationships/hyperlink" Target="https://api.cept.org/documents/wg-se/81564/se-24-013a07_draft-new-wi-on-uwb-extension" TargetMode="External"/><Relationship Id="rId94" Type="http://schemas.openxmlformats.org/officeDocument/2006/relationships/hyperlink" Target="https://api.cept.org/documents/wg-se/81680/se-24-038a05_draft-ecc-report-355-vlp-wasrlan-operating-in-5945-6425-mhz-to-cbtc" TargetMode="External"/><Relationship Id="rId99" Type="http://schemas.openxmlformats.org/officeDocument/2006/relationships/hyperlink" Target="https://api.cept.org/documents/wg-se/81315/se-24-015a06_was-rlan-eirp-and-antenna-gain-distribution" TargetMode="External"/><Relationship Id="rId101" Type="http://schemas.openxmlformats.org/officeDocument/2006/relationships/hyperlink" Target="https://api.cept.org/documents/wg-se/81316/se-24-015a07_draft-follow-up-reply-ls-to-ecc-pt1-on-was-rlan-parameters" TargetMode="External"/><Relationship Id="rId122" Type="http://schemas.openxmlformats.org/officeDocument/2006/relationships/hyperlink" Target="https://www.itu.int/dms_pub/itu-r/opb/act/R-ACT-WRC.15-2023-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2BCC-2576-4F99-A05F-D7A08CB6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Template>
  <TotalTime>7</TotalTime>
  <Pages>23</Pages>
  <Words>10001</Words>
  <Characters>55009</Characters>
  <Application>Microsoft Office Word</Application>
  <DocSecurity>0</DocSecurity>
  <Lines>458</Lines>
  <Paragraphs>129</Paragraphs>
  <ScaleCrop>false</ScaleCrop>
  <HeadingPairs>
    <vt:vector size="2" baseType="variant">
      <vt:variant>
        <vt:lpstr>Titre</vt:lpstr>
      </vt:variant>
      <vt:variant>
        <vt:i4>1</vt:i4>
      </vt:variant>
    </vt:vector>
  </HeadingPairs>
  <TitlesOfParts>
    <vt:vector size="1" baseType="lpstr">
      <vt:lpstr>XXX(YY)XX - Source - Content</vt:lpstr>
    </vt:vector>
  </TitlesOfParts>
  <Manager>ECC</Manager>
  <Company>ECO</Company>
  <LinksUpToDate>false</LinksUpToDate>
  <CharactersWithSpaces>64881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dc:description>This template is used as guidance to draft generic contributions to ECC groups</dc:description>
  <cp:lastModifiedBy>SE</cp:lastModifiedBy>
  <cp:revision>4</cp:revision>
  <cp:lastPrinted>2016-10-04T07:55:00Z</cp:lastPrinted>
  <dcterms:created xsi:type="dcterms:W3CDTF">2024-02-02T10:12:00Z</dcterms:created>
  <dcterms:modified xsi:type="dcterms:W3CDTF">2024-02-02T10:28:00Z</dcterms:modified>
  <cp:category>protected templates</cp:category>
  <cp:contentStatus>Template ECC</cp:contentStatus>
</cp:coreProperties>
</file>